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Corso di Amministratore di Condominio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a.a. 201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vertAlign w:val="baseline"/>
          <w:rtl w:val="0"/>
        </w:rPr>
        <w:t xml:space="preserve">/201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280" w:before="28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Comitato scientifico: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Presidente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Lucilla Gatt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Componenti: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Raffaele Sabato, Cristina Carpinelli, Gianandrea Chiesi, Giacomo Carini, Alessandro Gallucci, Giuseppe Ciaccia.</w:t>
      </w:r>
    </w:p>
    <w:p w:rsidR="00000000" w:rsidDel="00000000" w:rsidP="00000000" w:rsidRDefault="00000000" w:rsidRPr="00000000">
      <w:pPr>
        <w:pBdr/>
        <w:spacing w:after="280" w:before="280" w:line="240" w:lineRule="auto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Tutor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didattico: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Daniela Iossa.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ate lezioni frontali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, 28 aprile;5,12,19,26 maggio; 9,16,22,23,29,30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giugno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48 ore [ Lezioni frontali] + 24 ore [ Esercitazioni pratiche - FAD]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Orario delle lezioni: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14:30 – 18:30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Esame finale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15 settembre 2017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Sede di svolgimento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Università degli Studi Suor Orsola Benincasa - Centro di Lifelong Learning - Corso Vittorio Emanuele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334ter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Costo: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€. 425,00</w:t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499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6"/>
        <w:gridCol w:w="6915"/>
        <w:gridCol w:w="1691"/>
        <w:gridCol w:w="1666"/>
        <w:gridCol w:w="2824"/>
        <w:tblGridChange w:id="0">
          <w:tblGrid>
            <w:gridCol w:w="1896"/>
            <w:gridCol w:w="6915"/>
            <w:gridCol w:w="1691"/>
            <w:gridCol w:w="1666"/>
            <w:gridCol w:w="2824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Argomento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Giorno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Tipologia lezione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Avv. Giacomo Carini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Proprietà e diritti reali. La comunione ed il condominio. La proprietà e la comproprietà in condominio.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Il condominio degli edifici: tra disciplina codicistica, interpretazioni giudiziali e legge di riforma.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21.04.2017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 h 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14:30-16:30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Lezione frontale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Avv. Giacomo Carini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Le varie tipologie condominiali: il piccolo condominio, il condominio verticale, il supercondominio "orizzontale", il condominio parziale o sub condominio, il condominio apparente.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21.04.2017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 h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16:30-18:30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Lezione frontale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Avv. Mario Sarlo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Le parti comuni ai sensi dell’art. 1117 cod. civ.. La presunzione di comunione ed il “titolo contrario”. La indivisibilità delle parti comuni. Le singole parti e servizi comuni. Casi pratici (rassegna giurisprudenziale).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28.04.2017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 h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14:30 – 16:30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Lezione frontale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Avv. Mauro Supino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Manutenzione ordinaria e straordinaria delle parti e servizi comuni. L’art. 1102 cod. civ.. L’uso diretto. L’uso indiretto. L’uso turnario dei servizi e parti comuni. Casi pratici (rassegna giurisprudenziale).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28.04.2017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 h 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16:30-18:30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Lezione frontale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Avv. Alessandro Gallucci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Problematiche in tema di spazi comuni in condominio: cortili, androni ed aree comuni.  La disciplina dei parcheggi condominiali (legge n. 765/67; legge n. 122/89).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05.05.2017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 h 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14:30-16:30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Avv. Alessandro Gallucci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Le spese per la conservazione delle parti comuni: criteri per l’attribuzione e le ripartizioni delle spese.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Casi pratici (rassegna giurisprudenziale).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05.05.2017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 h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16:30-18:30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Lezione frontale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Dott. Giannandrea Chiesi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 obbligazioni condominiali nei confronti dei terzi. Solidarietà e parziarietà. La solidarietà sussidiaria. Procedure per il recupero dei crediti da parte dei terzi. “Istruzioni per l’uso”.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crediti da illecito civile.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12.05.2017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 h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14:30 – 16:30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Dott.ssa Mariacristina Carpinelli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soggetti obbligati al pagamento degli oneri condominiali. Nudo proprietario ed usufruttuario. Immobili in comproprietà. Rapporti tra amministratore ed inquilini. Solidarietà tra venditore e nuovo acquirente.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 condomino apparente.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 recupero coatto degli oneri condominiali e l’art. 63 delle Disp. Att. Cod. Civ.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12.05.2017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h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16:30-18:30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Lezione frontale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Avv. Giuseppe Iacobelli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Criteri per la redazione e modifica delle tabelle millesimali. I criteri tecnici e giuridici. L’errore di fatto e l’errore di diritto. Le mutate condizioni di parti dell’edificio.  Redazione tabelle millesimali.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19.05.2017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h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14:30-16:30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Lezione frontale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Arch. Fabiana Gardini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 tabelle millesimali.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Formazione e modifica e quorum occorrenti.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ripartizione dei costi in relazione alle tabelle millesimali ed eventuali criteri suppletivi.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19.05.2017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h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16:30 -18:30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Lezione frontale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Dott. Giannandrea Chiesi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 regolamento condominiale (art. 1138 c.c.).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Formazione e quorum deliberativo. Il regolamento predisposto dal costruttore o dall’unico proprietario. Norme contrattuali e norme regolamentari. Forma del regolamento e sue modifiche. Esclusione del divieto di detenere animali domestici. La sanzione per gli inadempimenti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26.05.2017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h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16:30 -18:30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Lezione frontale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Avv. Riccardo Izzo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Mediazione nel Decreto del “Fare” e nella Legge 220 del 2012 in materia di condominio. Il ruolo dell'amministratore in giudizio e in mediazione.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26.05.2017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h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16:30-18:30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Lezione frontale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Avv. Ghigo Ciaccia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L’amministratore di condominio.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Requisiti per lo svolgimento dell’incarico. La natura giuridica dell’amministratore. Nomina e revoca. La durata dell’incarico. Persona fisica e società di fatto e di capitali. Il compenso dell’amministratore. Attribuzioni dell’amministratore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  <w:rtl w:val="0"/>
              </w:rPr>
              <w:t xml:space="preserve">ruolo in giudizio e in mediazione.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09.06.2017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 h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:30-1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:30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Lezione frontale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Avv. Ghigo Ciaccia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La responsabilità civile e penale dell’amministratore del condominio alla luce dell’attuale giurisprudenza. Procedura per la nomina o la revoca giudiziaria.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09.06.2017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 h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:30-1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:30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Lezione frontale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highlight w:val="magenta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Avv. Giuseppe Iacobbelli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highlight w:val="magenta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L’assemblea condominiale. Formalità e termini per la convocazione. I soggetti legittimati. Redazione dell’ordine del giorno. Quorum costitutivo e quorum deliberativo. Il verbale assembleare.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16.06.2017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 h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16:30-18:30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Lezione frontale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Dott. Raffaele Sabato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Nullità ed annullabilità delle convocazioni e delle delibere. Soggetti legittimati. Procedimento di impugnazione: forma e termini. 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istanza di sospensione. Revoca e modifiche delle delibere assembleari.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16.06.2017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2 h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14:30-16:30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Lezione frontale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Dott. Francesco Sciubba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La tenuta dei registri obbligatori. 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La contabilità: le registrazioni contabili; il preventivo di gestione, il rendiconto e la nota esplicativa sulla gestione.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ind w:right="566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L’adempimento degli obblighi contabili e fiscali  mediante l’utilizzo di strumenti informatici. 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22.06.2017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h</w:t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14:30-1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:30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Lezione frontale 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Dott. Luigi di Lauro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Adempimenti fiscali dell’amministratore di condominio.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 contratto di appalto per la manutenzione del fabbricato.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Formalità per ottenere i benefici fiscali.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ind w:right="566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L’adempimento degli obblighi contabili e fiscali  mediante l’utilizzo di strumenti informatici.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23.06.2017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h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14:30-18:30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Lezione frontale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Arch. Fabiana Gardini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requisiti di staticità e le verifiche di sicurezza per gli edifici  e le strutture  condominiali.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prevenzione degli incendi.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29.06.2017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h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14:30-16:30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Lezione frontale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Arch. Fabiana Gardini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classificazione e la disciplina degli interventi edilizi (normativa urbanistica, regolamenti edilizi, legislazione speciale). I sistemi e le modalità di verifica degli impianti condominiali (elettrico, idrico, condizionamento, antincendio) e delle apparecchiature (ascensori e montacarichi).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Attività di revisione e manutenzione periodica.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Risparmio energetico.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29.06.2017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h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16:30-18:30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Lezione frontale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Avv. Giovanni Carini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eliminazione delle barriere architettoniche e la legge n. 13 del 09.01.1989.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30.06.2017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h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14:30-16:30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Lezione frontale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Arch. Fabiana Gardini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sicurezza sul lavoro ed il decreto legislativo n. 81/2008.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gestione dei contratti collettivi per i dipendenti dei fabbricati in condominio.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30.06.2017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h </w:t>
            </w:r>
          </w:p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16:30-18:30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Lezione frontale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Area Legale. Test di verifica moduli.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05.05.2017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 h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Esercitazione - FAD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Area Legale. Test di verifica moduli.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16.06.2017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 h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Esercitazione - FAD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Area Commerciale - fiscale. Test di verifica moduli.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22.06.2017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 h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Esercitazione - FAD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Area Commerciale - fiscale. Test di verifica moduli.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23.06.2017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 h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Esercitazione - FAD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Area Tecnica  - sicurezza. Test di verifica moduli.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29.06.2017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 h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Esercitazione - FAD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Area Tecnica  - sicurezza. Test di verifica moduli.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30.06.2017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4 h 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  <w:rtl w:val="0"/>
              </w:rPr>
              <w:t xml:space="preserve">Esercitazione - FAD</w:t>
            </w:r>
          </w:p>
        </w:tc>
      </w:tr>
    </w:tbl>
    <w:p w:rsidR="00000000" w:rsidDel="00000000" w:rsidP="00000000" w:rsidRDefault="00000000" w:rsidRPr="00000000">
      <w:pPr>
        <w:pBdr/>
        <w:tabs>
          <w:tab w:val="left" w:pos="6555"/>
        </w:tabs>
        <w:spacing w:after="0" w:before="0" w:line="24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