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7A" w:rsidRPr="00912E7A" w:rsidRDefault="00912E7A" w:rsidP="00912E7A">
      <w:pPr>
        <w:shd w:val="clear" w:color="auto" w:fill="FFFFFF"/>
        <w:spacing w:line="240" w:lineRule="auto"/>
        <w:rPr>
          <w:rFonts w:ascii="Lucida Sans" w:eastAsia="Times New Roman" w:hAnsi="Lucida Sans" w:cs="Times New Roman"/>
          <w:color w:val="000050"/>
          <w:sz w:val="27"/>
          <w:szCs w:val="27"/>
          <w:lang w:eastAsia="it-IT"/>
        </w:rPr>
      </w:pPr>
      <w:r w:rsidRPr="00912E7A">
        <w:rPr>
          <w:rFonts w:ascii="Lucida Sans" w:eastAsia="Times New Roman" w:hAnsi="Lucida Sans" w:cs="Times New Roman"/>
          <w:color w:val="000050"/>
          <w:sz w:val="27"/>
          <w:szCs w:val="27"/>
          <w:lang w:eastAsia="it-IT"/>
        </w:rPr>
        <w:t>Dopo Laurea</w:t>
      </w:r>
      <w:r w:rsidRPr="00912E7A">
        <w:rPr>
          <w:rFonts w:ascii="Lucida Sans" w:eastAsia="Times New Roman" w:hAnsi="Lucida Sans" w:cs="Times New Roman"/>
          <w:color w:val="000050"/>
          <w:sz w:val="27"/>
          <w:szCs w:val="27"/>
          <w:lang w:eastAsia="it-IT"/>
        </w:rPr>
        <w:br/>
      </w:r>
      <w:r w:rsidRPr="00912E7A">
        <w:rPr>
          <w:rFonts w:ascii="Lucida Sans" w:eastAsia="Times New Roman" w:hAnsi="Lucida Sans" w:cs="Times New Roman"/>
          <w:b/>
          <w:bCs/>
          <w:color w:val="0000CC"/>
          <w:sz w:val="27"/>
          <w:szCs w:val="27"/>
          <w:lang w:eastAsia="it-IT"/>
        </w:rPr>
        <w:t>Corsi di formazione</w:t>
      </w:r>
    </w:p>
    <w:p w:rsidR="00912E7A" w:rsidRPr="00912E7A" w:rsidRDefault="00912E7A" w:rsidP="00912E7A">
      <w:pPr>
        <w:shd w:val="clear" w:color="auto" w:fill="FFFFFF"/>
        <w:spacing w:before="15" w:after="15"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Università degli Studî</w:t>
      </w:r>
      <w:r w:rsidRPr="00912E7A">
        <w:rPr>
          <w:rFonts w:ascii="Lucida Sans" w:eastAsia="Times New Roman" w:hAnsi="Lucida Sans" w:cs="Times New Roman"/>
          <w:color w:val="000050"/>
          <w:sz w:val="18"/>
          <w:szCs w:val="18"/>
          <w:lang w:eastAsia="it-IT"/>
        </w:rPr>
        <w:br/>
        <w:t xml:space="preserve">Suor Orsola </w:t>
      </w:r>
      <w:proofErr w:type="spellStart"/>
      <w:r w:rsidRPr="00912E7A">
        <w:rPr>
          <w:rFonts w:ascii="Lucida Sans" w:eastAsia="Times New Roman" w:hAnsi="Lucida Sans" w:cs="Times New Roman"/>
          <w:color w:val="000050"/>
          <w:sz w:val="18"/>
          <w:szCs w:val="18"/>
          <w:lang w:eastAsia="it-IT"/>
        </w:rPr>
        <w:t>Benincasa</w:t>
      </w:r>
      <w:proofErr w:type="spellEnd"/>
      <w:r w:rsidRPr="00912E7A">
        <w:rPr>
          <w:rFonts w:ascii="Lucida Sans" w:eastAsia="Times New Roman" w:hAnsi="Lucida Sans" w:cs="Times New Roman"/>
          <w:color w:val="000050"/>
          <w:sz w:val="18"/>
          <w:szCs w:val="18"/>
          <w:lang w:eastAsia="it-IT"/>
        </w:rPr>
        <w:t xml:space="preserve"> - Napoli</w:t>
      </w:r>
    </w:p>
    <w:p w:rsidR="00912E7A" w:rsidRPr="00912E7A" w:rsidRDefault="00912E7A" w:rsidP="00912E7A">
      <w:pPr>
        <w:shd w:val="clear" w:color="auto" w:fill="FFFFFF"/>
        <w:spacing w:before="15" w:after="15"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 xml:space="preserve">Centro di </w:t>
      </w:r>
      <w:proofErr w:type="spellStart"/>
      <w:r w:rsidRPr="00912E7A">
        <w:rPr>
          <w:rFonts w:ascii="Lucida Sans" w:eastAsia="Times New Roman" w:hAnsi="Lucida Sans" w:cs="Times New Roman"/>
          <w:color w:val="000050"/>
          <w:sz w:val="18"/>
          <w:szCs w:val="18"/>
          <w:lang w:eastAsia="it-IT"/>
        </w:rPr>
        <w:t>Lifelong</w:t>
      </w:r>
      <w:proofErr w:type="spellEnd"/>
      <w:r w:rsidRPr="00912E7A">
        <w:rPr>
          <w:rFonts w:ascii="Lucida Sans" w:eastAsia="Times New Roman" w:hAnsi="Lucida Sans" w:cs="Times New Roman"/>
          <w:color w:val="000050"/>
          <w:sz w:val="18"/>
          <w:szCs w:val="18"/>
          <w:lang w:eastAsia="it-IT"/>
        </w:rPr>
        <w:t xml:space="preserve"> Learning di Ateneo</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Pr>
          <w:rFonts w:ascii="Lucida Sans" w:eastAsia="Times New Roman" w:hAnsi="Lucida Sans" w:cs="Times New Roman"/>
          <w:noProof/>
          <w:color w:val="000050"/>
          <w:sz w:val="18"/>
          <w:szCs w:val="18"/>
          <w:lang w:eastAsia="it-IT"/>
        </w:rPr>
        <w:drawing>
          <wp:inline distT="0" distB="0" distL="0" distR="0">
            <wp:extent cx="1513205" cy="478790"/>
            <wp:effectExtent l="0" t="0" r="0" b="0"/>
            <wp:docPr id="1" name="Immagine 1" descr="Giappichelli Ed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ppichelli Edit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205" cy="478790"/>
                    </a:xfrm>
                    <a:prstGeom prst="rect">
                      <a:avLst/>
                    </a:prstGeom>
                    <a:noFill/>
                    <a:ln>
                      <a:noFill/>
                    </a:ln>
                  </pic:spPr>
                </pic:pic>
              </a:graphicData>
            </a:graphic>
          </wp:inline>
        </w:drawing>
      </w:r>
    </w:p>
    <w:p w:rsidR="00912E7A" w:rsidRPr="00912E7A" w:rsidRDefault="00912E7A" w:rsidP="00912E7A">
      <w:pPr>
        <w:shd w:val="clear" w:color="auto" w:fill="FFFFFF"/>
        <w:spacing w:before="150" w:after="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Corso di alta formazione per</w:t>
      </w:r>
    </w:p>
    <w:p w:rsidR="00912E7A" w:rsidRPr="00912E7A" w:rsidRDefault="00912E7A" w:rsidP="00912E7A">
      <w:pPr>
        <w:shd w:val="clear" w:color="auto" w:fill="FFFFFF"/>
        <w:spacing w:before="120" w:after="30" w:line="240" w:lineRule="auto"/>
        <w:outlineLvl w:val="0"/>
        <w:rPr>
          <w:rFonts w:ascii="Lucida Sans" w:eastAsia="Times New Roman" w:hAnsi="Lucida Sans" w:cs="Times New Roman"/>
          <w:b/>
          <w:bCs/>
          <w:color w:val="0000CC"/>
          <w:kern w:val="36"/>
          <w:sz w:val="21"/>
          <w:szCs w:val="21"/>
          <w:lang w:eastAsia="it-IT"/>
        </w:rPr>
      </w:pPr>
      <w:r w:rsidRPr="00912E7A">
        <w:rPr>
          <w:rFonts w:ascii="Lucida Sans" w:eastAsia="Times New Roman" w:hAnsi="Lucida Sans" w:cs="Times New Roman"/>
          <w:b/>
          <w:bCs/>
          <w:color w:val="0000CC"/>
          <w:kern w:val="36"/>
          <w:sz w:val="21"/>
          <w:szCs w:val="21"/>
          <w:lang w:eastAsia="it-IT"/>
        </w:rPr>
        <w:t>Amministratori di condominio</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IV edizione - Anno Accademico 2016/2017</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Comitato scientifico:</w:t>
      </w:r>
      <w:r w:rsidRPr="00912E7A">
        <w:rPr>
          <w:rFonts w:ascii="Lucida Sans" w:eastAsia="Times New Roman" w:hAnsi="Lucida Sans" w:cs="Times New Roman"/>
          <w:color w:val="000050"/>
          <w:sz w:val="18"/>
          <w:szCs w:val="18"/>
          <w:lang w:eastAsia="it-IT"/>
        </w:rPr>
        <w:t> </w:t>
      </w:r>
      <w:r w:rsidRPr="00912E7A">
        <w:rPr>
          <w:rFonts w:ascii="Lucida Sans" w:eastAsia="Times New Roman" w:hAnsi="Lucida Sans" w:cs="Times New Roman"/>
          <w:i/>
          <w:iCs/>
          <w:color w:val="000050"/>
          <w:sz w:val="18"/>
          <w:szCs w:val="18"/>
          <w:lang w:eastAsia="it-IT"/>
        </w:rPr>
        <w:t>Presidente</w:t>
      </w:r>
      <w:r w:rsidRPr="00912E7A">
        <w:rPr>
          <w:rFonts w:ascii="Lucida Sans" w:eastAsia="Times New Roman" w:hAnsi="Lucida Sans" w:cs="Times New Roman"/>
          <w:color w:val="000050"/>
          <w:sz w:val="18"/>
          <w:szCs w:val="18"/>
          <w:lang w:eastAsia="it-IT"/>
        </w:rPr>
        <w:t xml:space="preserve">: Lucilla </w:t>
      </w:r>
      <w:proofErr w:type="spellStart"/>
      <w:r w:rsidRPr="00912E7A">
        <w:rPr>
          <w:rFonts w:ascii="Lucida Sans" w:eastAsia="Times New Roman" w:hAnsi="Lucida Sans" w:cs="Times New Roman"/>
          <w:color w:val="000050"/>
          <w:sz w:val="18"/>
          <w:szCs w:val="18"/>
          <w:lang w:eastAsia="it-IT"/>
        </w:rPr>
        <w:t>Gatt</w:t>
      </w:r>
      <w:proofErr w:type="spellEnd"/>
      <w:r w:rsidRPr="00912E7A">
        <w:rPr>
          <w:rFonts w:ascii="Lucida Sans" w:eastAsia="Times New Roman" w:hAnsi="Lucida Sans" w:cs="Times New Roman"/>
          <w:color w:val="000050"/>
          <w:sz w:val="18"/>
          <w:szCs w:val="18"/>
          <w:lang w:eastAsia="it-IT"/>
        </w:rPr>
        <w:t> </w:t>
      </w:r>
      <w:r w:rsidRPr="00912E7A">
        <w:rPr>
          <w:rFonts w:ascii="Lucida Sans" w:eastAsia="Times New Roman" w:hAnsi="Lucida Sans" w:cs="Times New Roman"/>
          <w:i/>
          <w:iCs/>
          <w:color w:val="000050"/>
          <w:sz w:val="18"/>
          <w:szCs w:val="18"/>
          <w:lang w:eastAsia="it-IT"/>
        </w:rPr>
        <w:t>Componenti</w:t>
      </w:r>
      <w:r w:rsidRPr="00912E7A">
        <w:rPr>
          <w:rFonts w:ascii="Lucida Sans" w:eastAsia="Times New Roman" w:hAnsi="Lucida Sans" w:cs="Times New Roman"/>
          <w:color w:val="000050"/>
          <w:sz w:val="18"/>
          <w:szCs w:val="18"/>
          <w:lang w:eastAsia="it-IT"/>
        </w:rPr>
        <w:t xml:space="preserve">: Raffaele Sabato, Cristina Carpinelli, </w:t>
      </w:r>
      <w:proofErr w:type="spellStart"/>
      <w:r w:rsidRPr="00912E7A">
        <w:rPr>
          <w:rFonts w:ascii="Lucida Sans" w:eastAsia="Times New Roman" w:hAnsi="Lucida Sans" w:cs="Times New Roman"/>
          <w:color w:val="000050"/>
          <w:sz w:val="18"/>
          <w:szCs w:val="18"/>
          <w:lang w:eastAsia="it-IT"/>
        </w:rPr>
        <w:t>Gianandrea</w:t>
      </w:r>
      <w:proofErr w:type="spellEnd"/>
      <w:r w:rsidRPr="00912E7A">
        <w:rPr>
          <w:rFonts w:ascii="Lucida Sans" w:eastAsia="Times New Roman" w:hAnsi="Lucida Sans" w:cs="Times New Roman"/>
          <w:color w:val="000050"/>
          <w:sz w:val="18"/>
          <w:szCs w:val="18"/>
          <w:lang w:eastAsia="it-IT"/>
        </w:rPr>
        <w:t xml:space="preserve"> Chiesi, Giacomo Carini, Alessandro Gallucci, Giuseppe Ciaccia.</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1 - Requisiti di accesso</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Il corso è rivolto a coloro che sono in possesso della laurea triennale o specialistica/magistrale (D.M. 509/99; 270/04) o della laurea quadriennale (legge 341/90). Potranno presentare domanda di ammissione anche coloro i quali risultano in possesso del solo diploma di maturità che, però, saranno collocati nella graduatoria dei posti disponibili dopo i candidati in possesso di laurea.</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2 - Obiettivi del corso</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Il corso si pone l'obiettivo, ai sensi dell'articolo 71-bis, primo comma, lettera g), delle disposizioni per l'attuazione del codice civile - come modificato ed integrato dalla legge 11 dicembre 2012, n. 220, e dall'articolo 1, comma 9, lettera a) del decreto legge 23 dicembre 2013, n. 145, convertito, con modificazioni, dalla legge 21 febbraio 2014, n. 9 - di formare un esperto con elevate competenze gestionali ed amministrative capace di adempiere all'incarico di Amministratore di condominio nel rispetto della disciplina civilistica, speciale, fiscale, previdenziale, amministrativa.</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Una figura specializzata che acquisisca metodi e strumenti per la corretta interpretazione ed applicazione della complessa disciplina in tema di "nuovo condominio degli edifici".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A tale fine il percorso formativo offre un'opportunità di formazione, aggiornamento e conoscenza di competenze specifiche per lo svolgimento dell'incarico di Amministratore.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Il Corso mira dunque a formare un professionista in grado di analizzare la molteplicità dei profili giuridici: civilistici, fiscali, previdenziali, amministrativi che attengono alla gestione di un condominio; di gestire ed amministrare il complesso immobiliare affidatogli senza incorrere in responsabilità civili e penali, con l'obiettivo di offrire, alla luce della nuova riforma, prestazioni professionali ad alto contenuto specialistico.</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3 - Aree tematiche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Area Legale:</w:t>
      </w:r>
      <w:r w:rsidRPr="00912E7A">
        <w:rPr>
          <w:rFonts w:ascii="Lucida Sans" w:eastAsia="Times New Roman" w:hAnsi="Lucida Sans" w:cs="Times New Roman"/>
          <w:color w:val="000050"/>
          <w:sz w:val="18"/>
          <w:szCs w:val="18"/>
          <w:lang w:eastAsia="it-IT"/>
        </w:rPr>
        <w:br/>
        <w:t xml:space="preserve">1.1 - Il condominio degli edifici: tra disciplina </w:t>
      </w:r>
      <w:proofErr w:type="spellStart"/>
      <w:r w:rsidRPr="00912E7A">
        <w:rPr>
          <w:rFonts w:ascii="Lucida Sans" w:eastAsia="Times New Roman" w:hAnsi="Lucida Sans" w:cs="Times New Roman"/>
          <w:color w:val="000050"/>
          <w:sz w:val="18"/>
          <w:szCs w:val="18"/>
          <w:lang w:eastAsia="it-IT"/>
        </w:rPr>
        <w:t>codicistica</w:t>
      </w:r>
      <w:proofErr w:type="spellEnd"/>
      <w:r w:rsidRPr="00912E7A">
        <w:rPr>
          <w:rFonts w:ascii="Lucida Sans" w:eastAsia="Times New Roman" w:hAnsi="Lucida Sans" w:cs="Times New Roman"/>
          <w:color w:val="000050"/>
          <w:sz w:val="18"/>
          <w:szCs w:val="18"/>
          <w:lang w:eastAsia="it-IT"/>
        </w:rPr>
        <w:t>, interpretazioni giudiziali e legge di riforma.</w:t>
      </w:r>
      <w:r w:rsidRPr="00912E7A">
        <w:rPr>
          <w:rFonts w:ascii="Lucida Sans" w:eastAsia="Times New Roman" w:hAnsi="Lucida Sans" w:cs="Times New Roman"/>
          <w:color w:val="000050"/>
          <w:sz w:val="18"/>
          <w:szCs w:val="18"/>
          <w:lang w:eastAsia="it-IT"/>
        </w:rPr>
        <w:br/>
        <w:t xml:space="preserve">1.2 Le varie tipologie condominiali: il piccolo condominio, il condominio verticale, il </w:t>
      </w:r>
      <w:proofErr w:type="spellStart"/>
      <w:r w:rsidRPr="00912E7A">
        <w:rPr>
          <w:rFonts w:ascii="Lucida Sans" w:eastAsia="Times New Roman" w:hAnsi="Lucida Sans" w:cs="Times New Roman"/>
          <w:color w:val="000050"/>
          <w:sz w:val="18"/>
          <w:szCs w:val="18"/>
          <w:lang w:eastAsia="it-IT"/>
        </w:rPr>
        <w:t>supercondominio</w:t>
      </w:r>
      <w:proofErr w:type="spellEnd"/>
      <w:r w:rsidRPr="00912E7A">
        <w:rPr>
          <w:rFonts w:ascii="Lucida Sans" w:eastAsia="Times New Roman" w:hAnsi="Lucida Sans" w:cs="Times New Roman"/>
          <w:color w:val="000050"/>
          <w:sz w:val="18"/>
          <w:szCs w:val="18"/>
          <w:lang w:eastAsia="it-IT"/>
        </w:rPr>
        <w:t xml:space="preserve"> "orizzontale", il condominio parziale o sub condominio, il condominio apparente.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Le parti e i servizi comuni:</w:t>
      </w:r>
      <w:r w:rsidRPr="00912E7A">
        <w:rPr>
          <w:rFonts w:ascii="Lucida Sans" w:eastAsia="Times New Roman" w:hAnsi="Lucida Sans" w:cs="Times New Roman"/>
          <w:color w:val="000050"/>
          <w:sz w:val="18"/>
          <w:szCs w:val="18"/>
          <w:lang w:eastAsia="it-IT"/>
        </w:rPr>
        <w:t> </w:t>
      </w:r>
      <w:r w:rsidRPr="00912E7A">
        <w:rPr>
          <w:rFonts w:ascii="Lucida Sans" w:eastAsia="Times New Roman" w:hAnsi="Lucida Sans" w:cs="Times New Roman"/>
          <w:color w:val="000050"/>
          <w:sz w:val="18"/>
          <w:szCs w:val="18"/>
          <w:lang w:eastAsia="it-IT"/>
        </w:rPr>
        <w:br/>
        <w:t>2.2 - Manutenzione ordinaria e straordinaria delle parti comuni.</w:t>
      </w:r>
      <w:r w:rsidRPr="00912E7A">
        <w:rPr>
          <w:rFonts w:ascii="Lucida Sans" w:eastAsia="Times New Roman" w:hAnsi="Lucida Sans" w:cs="Times New Roman"/>
          <w:color w:val="000050"/>
          <w:sz w:val="18"/>
          <w:szCs w:val="18"/>
          <w:lang w:eastAsia="it-IT"/>
        </w:rPr>
        <w:br/>
        <w:t>2.2 - Le spese per la conservazione delle parti comuni: criteri per l'attribuzione e le ripartizioni.</w:t>
      </w:r>
      <w:r w:rsidRPr="00912E7A">
        <w:rPr>
          <w:rFonts w:ascii="Lucida Sans" w:eastAsia="Times New Roman" w:hAnsi="Lucida Sans" w:cs="Times New Roman"/>
          <w:color w:val="000050"/>
          <w:sz w:val="18"/>
          <w:szCs w:val="18"/>
          <w:lang w:eastAsia="it-IT"/>
        </w:rPr>
        <w:br/>
        <w:t>2.3 - I soggetti obbligati al pagamento delle spese.</w:t>
      </w:r>
      <w:r w:rsidRPr="00912E7A">
        <w:rPr>
          <w:rFonts w:ascii="Lucida Sans" w:eastAsia="Times New Roman" w:hAnsi="Lucida Sans" w:cs="Times New Roman"/>
          <w:color w:val="000050"/>
          <w:sz w:val="18"/>
          <w:szCs w:val="18"/>
          <w:lang w:eastAsia="it-IT"/>
        </w:rPr>
        <w:br/>
        <w:t>2.4 - Il regolamento condominiale.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L'assemblea condominiale:</w:t>
      </w:r>
      <w:r w:rsidRPr="00912E7A">
        <w:rPr>
          <w:rFonts w:ascii="Lucida Sans" w:eastAsia="Times New Roman" w:hAnsi="Lucida Sans" w:cs="Times New Roman"/>
          <w:color w:val="000050"/>
          <w:sz w:val="18"/>
          <w:szCs w:val="18"/>
          <w:lang w:eastAsia="it-IT"/>
        </w:rPr>
        <w:br/>
        <w:t>3.1 - Attribuzioni e competenze.</w:t>
      </w:r>
      <w:r w:rsidRPr="00912E7A">
        <w:rPr>
          <w:rFonts w:ascii="Lucida Sans" w:eastAsia="Times New Roman" w:hAnsi="Lucida Sans" w:cs="Times New Roman"/>
          <w:color w:val="000050"/>
          <w:sz w:val="18"/>
          <w:szCs w:val="18"/>
          <w:lang w:eastAsia="it-IT"/>
        </w:rPr>
        <w:br/>
        <w:t>3.2 - Convocazione, soggetti legittimati, quorum costitutivi e deliberativi.</w:t>
      </w:r>
      <w:r w:rsidRPr="00912E7A">
        <w:rPr>
          <w:rFonts w:ascii="Lucida Sans" w:eastAsia="Times New Roman" w:hAnsi="Lucida Sans" w:cs="Times New Roman"/>
          <w:color w:val="000050"/>
          <w:sz w:val="18"/>
          <w:szCs w:val="18"/>
          <w:lang w:eastAsia="it-IT"/>
        </w:rPr>
        <w:br/>
        <w:t>3.3 - I vizi delle delibere assembleari e la loro impugnabilità.</w:t>
      </w:r>
      <w:r w:rsidRPr="00912E7A">
        <w:rPr>
          <w:rFonts w:ascii="Lucida Sans" w:eastAsia="Times New Roman" w:hAnsi="Lucida Sans" w:cs="Times New Roman"/>
          <w:color w:val="000050"/>
          <w:sz w:val="18"/>
          <w:szCs w:val="18"/>
          <w:lang w:eastAsia="it-IT"/>
        </w:rPr>
        <w:br/>
        <w:t>3.4 - Delibere nulle e invalide.</w:t>
      </w:r>
      <w:r w:rsidRPr="00912E7A">
        <w:rPr>
          <w:rFonts w:ascii="Lucida Sans" w:eastAsia="Times New Roman" w:hAnsi="Lucida Sans" w:cs="Times New Roman"/>
          <w:color w:val="000050"/>
          <w:sz w:val="18"/>
          <w:szCs w:val="18"/>
          <w:lang w:eastAsia="it-IT"/>
        </w:rPr>
        <w:br/>
        <w:t>3.5 - Procedimento di impugnazione.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L'amministratore del condominio:</w:t>
      </w:r>
      <w:r w:rsidRPr="00912E7A">
        <w:rPr>
          <w:rFonts w:ascii="Lucida Sans" w:eastAsia="Times New Roman" w:hAnsi="Lucida Sans" w:cs="Times New Roman"/>
          <w:color w:val="000050"/>
          <w:sz w:val="18"/>
          <w:szCs w:val="18"/>
          <w:lang w:eastAsia="it-IT"/>
        </w:rPr>
        <w:t> </w:t>
      </w:r>
      <w:r w:rsidRPr="00912E7A">
        <w:rPr>
          <w:rFonts w:ascii="Lucida Sans" w:eastAsia="Times New Roman" w:hAnsi="Lucida Sans" w:cs="Times New Roman"/>
          <w:color w:val="000050"/>
          <w:sz w:val="18"/>
          <w:szCs w:val="18"/>
          <w:lang w:eastAsia="it-IT"/>
        </w:rPr>
        <w:br/>
        <w:t>4.1 - La nomina, il mandato, la scadenza.</w:t>
      </w:r>
      <w:r w:rsidRPr="00912E7A">
        <w:rPr>
          <w:rFonts w:ascii="Lucida Sans" w:eastAsia="Times New Roman" w:hAnsi="Lucida Sans" w:cs="Times New Roman"/>
          <w:color w:val="000050"/>
          <w:sz w:val="18"/>
          <w:szCs w:val="18"/>
          <w:lang w:eastAsia="it-IT"/>
        </w:rPr>
        <w:br/>
        <w:t>4.2 - Attribuzioni, compiti e responsabilità civile e penale.</w:t>
      </w:r>
      <w:r w:rsidRPr="00912E7A">
        <w:rPr>
          <w:rFonts w:ascii="Lucida Sans" w:eastAsia="Times New Roman" w:hAnsi="Lucida Sans" w:cs="Times New Roman"/>
          <w:color w:val="000050"/>
          <w:sz w:val="18"/>
          <w:szCs w:val="18"/>
          <w:lang w:eastAsia="it-IT"/>
        </w:rPr>
        <w:br/>
        <w:t>4.3 - La Mediazione nel Decreto del "Fare" e nella Legge 220 del 2012 in materia di condominio. Il ruolo dell'amministratore in giudizio e in mediazione.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Area Commerciale - fiscale:</w:t>
      </w:r>
      <w:r w:rsidRPr="00912E7A">
        <w:rPr>
          <w:rFonts w:ascii="Lucida Sans" w:eastAsia="Times New Roman" w:hAnsi="Lucida Sans" w:cs="Times New Roman"/>
          <w:color w:val="000050"/>
          <w:sz w:val="18"/>
          <w:szCs w:val="18"/>
          <w:lang w:eastAsia="it-IT"/>
        </w:rPr>
        <w:br/>
        <w:t xml:space="preserve">5.1 - Gli obblighi contabili: tenuta della contabilità, criteri di redazione procedimento di approvazione del </w:t>
      </w:r>
      <w:r w:rsidRPr="00912E7A">
        <w:rPr>
          <w:rFonts w:ascii="Lucida Sans" w:eastAsia="Times New Roman" w:hAnsi="Lucida Sans" w:cs="Times New Roman"/>
          <w:color w:val="000050"/>
          <w:sz w:val="18"/>
          <w:szCs w:val="18"/>
          <w:lang w:eastAsia="it-IT"/>
        </w:rPr>
        <w:lastRenderedPageBreak/>
        <w:t>bilancio, registri obbligatori.</w:t>
      </w:r>
      <w:r w:rsidRPr="00912E7A">
        <w:rPr>
          <w:rFonts w:ascii="Lucida Sans" w:eastAsia="Times New Roman" w:hAnsi="Lucida Sans" w:cs="Times New Roman"/>
          <w:color w:val="000050"/>
          <w:sz w:val="18"/>
          <w:szCs w:val="18"/>
          <w:lang w:eastAsia="it-IT"/>
        </w:rPr>
        <w:br/>
        <w:t>5.2 - Gli obblighi fiscali: il regime fiscale e le formalità per ottenere i benefici di legge.</w:t>
      </w:r>
      <w:r w:rsidRPr="00912E7A">
        <w:rPr>
          <w:rFonts w:ascii="Lucida Sans" w:eastAsia="Times New Roman" w:hAnsi="Lucida Sans" w:cs="Times New Roman"/>
          <w:color w:val="000050"/>
          <w:sz w:val="18"/>
          <w:szCs w:val="18"/>
          <w:lang w:eastAsia="it-IT"/>
        </w:rPr>
        <w:br/>
        <w:t>5.3 - L'adempimento degli obblighi contabili e fiscali mediante l'utilizzo di strumenti informatici.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Area Tecnica - sicurezza:</w:t>
      </w:r>
      <w:r w:rsidRPr="00912E7A">
        <w:rPr>
          <w:rFonts w:ascii="Lucida Sans" w:eastAsia="Times New Roman" w:hAnsi="Lucida Sans" w:cs="Times New Roman"/>
          <w:color w:val="000050"/>
          <w:sz w:val="18"/>
          <w:szCs w:val="18"/>
          <w:lang w:eastAsia="it-IT"/>
        </w:rPr>
        <w:br/>
        <w:t>6.1 - I requisiti di staticità e le verifiche di sicurezza per gli edifici e le strutture condominiali.</w:t>
      </w:r>
      <w:r w:rsidRPr="00912E7A">
        <w:rPr>
          <w:rFonts w:ascii="Lucida Sans" w:eastAsia="Times New Roman" w:hAnsi="Lucida Sans" w:cs="Times New Roman"/>
          <w:color w:val="000050"/>
          <w:sz w:val="18"/>
          <w:szCs w:val="18"/>
          <w:lang w:eastAsia="it-IT"/>
        </w:rPr>
        <w:br/>
        <w:t>6.2 - I sistemi e le modalità di verifica degli impianti condominiali (elettrico, idrico, riscaldamento, antincendio) e delle apparecchiature (ascensori e montacarichi). Attività di revisione e manutenzione periodica.</w:t>
      </w:r>
      <w:r w:rsidRPr="00912E7A">
        <w:rPr>
          <w:rFonts w:ascii="Lucida Sans" w:eastAsia="Times New Roman" w:hAnsi="Lucida Sans" w:cs="Times New Roman"/>
          <w:color w:val="000050"/>
          <w:sz w:val="18"/>
          <w:szCs w:val="18"/>
          <w:lang w:eastAsia="it-IT"/>
        </w:rPr>
        <w:br/>
        <w:t>6.3 - La classificazione e la disciplina degli interventi edilizi (normativa urbanistica, regolamenti edilizi, legislazione speciale). </w:t>
      </w:r>
      <w:r w:rsidRPr="00912E7A">
        <w:rPr>
          <w:rFonts w:ascii="Lucida Sans" w:eastAsia="Times New Roman" w:hAnsi="Lucida Sans" w:cs="Times New Roman"/>
          <w:color w:val="000050"/>
          <w:sz w:val="18"/>
          <w:szCs w:val="18"/>
          <w:lang w:eastAsia="it-IT"/>
        </w:rPr>
        <w:br/>
        <w:t>6.4 - L'eliminazione delle barriere architettoniche e la Legge n. 13/89.</w:t>
      </w:r>
      <w:r w:rsidRPr="00912E7A">
        <w:rPr>
          <w:rFonts w:ascii="Lucida Sans" w:eastAsia="Times New Roman" w:hAnsi="Lucida Sans" w:cs="Times New Roman"/>
          <w:color w:val="000050"/>
          <w:sz w:val="18"/>
          <w:szCs w:val="18"/>
          <w:lang w:eastAsia="it-IT"/>
        </w:rPr>
        <w:br/>
        <w:t xml:space="preserve">6.5 - La sicurezza sul lavoro e il </w:t>
      </w:r>
      <w:proofErr w:type="spellStart"/>
      <w:r w:rsidRPr="00912E7A">
        <w:rPr>
          <w:rFonts w:ascii="Lucida Sans" w:eastAsia="Times New Roman" w:hAnsi="Lucida Sans" w:cs="Times New Roman"/>
          <w:color w:val="000050"/>
          <w:sz w:val="18"/>
          <w:szCs w:val="18"/>
          <w:lang w:eastAsia="it-IT"/>
        </w:rPr>
        <w:t>D.lgs</w:t>
      </w:r>
      <w:proofErr w:type="spellEnd"/>
      <w:r w:rsidRPr="00912E7A">
        <w:rPr>
          <w:rFonts w:ascii="Lucida Sans" w:eastAsia="Times New Roman" w:hAnsi="Lucida Sans" w:cs="Times New Roman"/>
          <w:color w:val="000050"/>
          <w:sz w:val="18"/>
          <w:szCs w:val="18"/>
          <w:lang w:eastAsia="it-IT"/>
        </w:rPr>
        <w:t xml:space="preserve"> 81/2008 e la gestione dei contratti collettivi per i dipendenti dei fabbricati in condominio.</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4 - Attività formative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Il corso è strutturato in 72 ore, di cui 48 ore di lezioni frontali (12 incontri che si terranno il venerdì dalle ore 14.30 alle ore 18.30 da aprile a luglio 2017) e 24 ore di esercitazioni pratiche da svolgere mediante l'utilizzo della </w:t>
      </w:r>
      <w:hyperlink r:id="rId6" w:history="1">
        <w:r w:rsidRPr="00912E7A">
          <w:rPr>
            <w:rFonts w:ascii="Lucida Sans" w:eastAsia="Times New Roman" w:hAnsi="Lucida Sans" w:cs="Times New Roman"/>
            <w:color w:val="999999"/>
            <w:sz w:val="18"/>
            <w:szCs w:val="18"/>
            <w:u w:val="single"/>
            <w:lang w:eastAsia="it-IT"/>
          </w:rPr>
          <w:t>piattaforma e-learning di Ateneo</w:t>
        </w:r>
      </w:hyperlink>
      <w:r w:rsidRPr="00912E7A">
        <w:rPr>
          <w:rFonts w:ascii="Lucida Sans" w:eastAsia="Times New Roman" w:hAnsi="Lucida Sans" w:cs="Times New Roman"/>
          <w:color w:val="000050"/>
          <w:sz w:val="18"/>
          <w:szCs w:val="18"/>
          <w:lang w:eastAsia="it-IT"/>
        </w:rPr>
        <w:t>.</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È data la facoltà ai partecipanti al corso di richiedere l'attivazione di </w:t>
      </w:r>
      <w:r w:rsidRPr="00912E7A">
        <w:rPr>
          <w:rFonts w:ascii="Lucida Sans" w:eastAsia="Times New Roman" w:hAnsi="Lucida Sans" w:cs="Times New Roman"/>
          <w:b/>
          <w:bCs/>
          <w:color w:val="000050"/>
          <w:sz w:val="18"/>
          <w:szCs w:val="18"/>
          <w:lang w:eastAsia="it-IT"/>
        </w:rPr>
        <w:t>stage</w:t>
      </w:r>
      <w:r w:rsidRPr="00912E7A">
        <w:rPr>
          <w:rFonts w:ascii="Lucida Sans" w:eastAsia="Times New Roman" w:hAnsi="Lucida Sans" w:cs="Times New Roman"/>
          <w:color w:val="000050"/>
          <w:sz w:val="18"/>
          <w:szCs w:val="18"/>
          <w:lang w:eastAsia="it-IT"/>
        </w:rPr>
        <w:t>, della durata minima di 24 ore, presso studi legali, organi giudiziari e associazioni di categoria. Durante tali attività saranno affrontati aspetti pratici relativi alla tenuta dei registri contabili, agli adempimenti fiscali, agli adempimenti previdenziali ed assistenziali riguardanti la figura del custode del condominio, rapporti con fornitori, alla gestione del contenzioso.</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La frequenza alle attività formative è obbligatoria. Non potrà partecipare all'esame finale l'allievo che si sia assentato per un numero di ore pari o superiore al 20% del monte ore totali.</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5 - Attivazione del Corso</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Qualora il numero degli iscritti risultasse inferiore a </w:t>
      </w:r>
      <w:r w:rsidRPr="00912E7A">
        <w:rPr>
          <w:rFonts w:ascii="Lucida Sans" w:eastAsia="Times New Roman" w:hAnsi="Lucida Sans" w:cs="Times New Roman"/>
          <w:b/>
          <w:bCs/>
          <w:color w:val="000050"/>
          <w:sz w:val="18"/>
          <w:szCs w:val="18"/>
          <w:lang w:eastAsia="it-IT"/>
        </w:rPr>
        <w:t>20 (venti) iscritti</w:t>
      </w:r>
      <w:r w:rsidRPr="00912E7A">
        <w:rPr>
          <w:rFonts w:ascii="Lucida Sans" w:eastAsia="Times New Roman" w:hAnsi="Lucida Sans" w:cs="Times New Roman"/>
          <w:color w:val="000050"/>
          <w:sz w:val="18"/>
          <w:szCs w:val="18"/>
          <w:lang w:eastAsia="it-IT"/>
        </w:rPr>
        <w:t xml:space="preserve">, l'Università degli Studi Suor Orsola </w:t>
      </w:r>
      <w:proofErr w:type="spellStart"/>
      <w:r w:rsidRPr="00912E7A">
        <w:rPr>
          <w:rFonts w:ascii="Lucida Sans" w:eastAsia="Times New Roman" w:hAnsi="Lucida Sans" w:cs="Times New Roman"/>
          <w:color w:val="000050"/>
          <w:sz w:val="18"/>
          <w:szCs w:val="18"/>
          <w:lang w:eastAsia="it-IT"/>
        </w:rPr>
        <w:t>Benincasa</w:t>
      </w:r>
      <w:proofErr w:type="spellEnd"/>
      <w:r w:rsidRPr="00912E7A">
        <w:rPr>
          <w:rFonts w:ascii="Lucida Sans" w:eastAsia="Times New Roman" w:hAnsi="Lucida Sans" w:cs="Times New Roman"/>
          <w:color w:val="000050"/>
          <w:sz w:val="18"/>
          <w:szCs w:val="18"/>
          <w:lang w:eastAsia="it-IT"/>
        </w:rPr>
        <w:t xml:space="preserve"> si riserva di non attivare il corso e di restituire gli importi versati.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Il Corso è a </w:t>
      </w:r>
      <w:r w:rsidRPr="00912E7A">
        <w:rPr>
          <w:rFonts w:ascii="Lucida Sans" w:eastAsia="Times New Roman" w:hAnsi="Lucida Sans" w:cs="Times New Roman"/>
          <w:b/>
          <w:bCs/>
          <w:color w:val="000050"/>
          <w:sz w:val="18"/>
          <w:szCs w:val="18"/>
          <w:lang w:eastAsia="it-IT"/>
        </w:rPr>
        <w:t>numero chiuso</w:t>
      </w:r>
      <w:r w:rsidRPr="00912E7A">
        <w:rPr>
          <w:rFonts w:ascii="Lucida Sans" w:eastAsia="Times New Roman" w:hAnsi="Lucida Sans" w:cs="Times New Roman"/>
          <w:color w:val="000050"/>
          <w:sz w:val="18"/>
          <w:szCs w:val="18"/>
          <w:lang w:eastAsia="it-IT"/>
        </w:rPr>
        <w:t>. Il numero massimo di posti previsto è pari a n. </w:t>
      </w:r>
      <w:r w:rsidRPr="00912E7A">
        <w:rPr>
          <w:rFonts w:ascii="Lucida Sans" w:eastAsia="Times New Roman" w:hAnsi="Lucida Sans" w:cs="Times New Roman"/>
          <w:b/>
          <w:bCs/>
          <w:color w:val="000050"/>
          <w:sz w:val="18"/>
          <w:szCs w:val="18"/>
          <w:lang w:eastAsia="it-IT"/>
        </w:rPr>
        <w:t>70</w:t>
      </w:r>
      <w:r w:rsidRPr="00912E7A">
        <w:rPr>
          <w:rFonts w:ascii="Lucida Sans" w:eastAsia="Times New Roman" w:hAnsi="Lucida Sans" w:cs="Times New Roman"/>
          <w:color w:val="000050"/>
          <w:sz w:val="18"/>
          <w:szCs w:val="18"/>
          <w:lang w:eastAsia="it-IT"/>
        </w:rPr>
        <w:t>.</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Qualora le richieste superassero il numero massimo previsto, si attuerà una procedura di selezione per soli titoli.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La selezione sarà attuata sulla base del voto conseguito alla laurea e/o diploma in base alle seguenti tabelle. I candidati in possesso di laurea avranno la precedenza e, pertanto, i candidati in possesso del solo diploma di maturità saranno inseriti in graduatoria (in base al punteggio del diploma) dopo i laureati: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Tabella di valutazione del punteggio di laurea:</w:t>
      </w:r>
      <w:r w:rsidRPr="00912E7A">
        <w:rPr>
          <w:rFonts w:ascii="Lucida Sans" w:eastAsia="Times New Roman" w:hAnsi="Lucida Sans" w:cs="Times New Roman"/>
          <w:color w:val="000050"/>
          <w:sz w:val="18"/>
          <w:szCs w:val="18"/>
          <w:lang w:eastAsia="it-IT"/>
        </w:rPr>
        <w:br/>
        <w:t>- votazione inferiore a 100/110 punti 2 </w:t>
      </w:r>
      <w:r w:rsidRPr="00912E7A">
        <w:rPr>
          <w:rFonts w:ascii="Lucida Sans" w:eastAsia="Times New Roman" w:hAnsi="Lucida Sans" w:cs="Times New Roman"/>
          <w:color w:val="000050"/>
          <w:sz w:val="18"/>
          <w:szCs w:val="18"/>
          <w:lang w:eastAsia="it-IT"/>
        </w:rPr>
        <w:br/>
        <w:t>- votazione di 100/110 punti 3 </w:t>
      </w:r>
      <w:r w:rsidRPr="00912E7A">
        <w:rPr>
          <w:rFonts w:ascii="Lucida Sans" w:eastAsia="Times New Roman" w:hAnsi="Lucida Sans" w:cs="Times New Roman"/>
          <w:color w:val="000050"/>
          <w:sz w:val="18"/>
          <w:szCs w:val="18"/>
          <w:lang w:eastAsia="it-IT"/>
        </w:rPr>
        <w:br/>
        <w:t>- votazione da 101 a 103/110 punti 4 </w:t>
      </w:r>
      <w:r w:rsidRPr="00912E7A">
        <w:rPr>
          <w:rFonts w:ascii="Lucida Sans" w:eastAsia="Times New Roman" w:hAnsi="Lucida Sans" w:cs="Times New Roman"/>
          <w:color w:val="000050"/>
          <w:sz w:val="18"/>
          <w:szCs w:val="18"/>
          <w:lang w:eastAsia="it-IT"/>
        </w:rPr>
        <w:br/>
        <w:t>- votazione da 104 a 106/110 punti 5 </w:t>
      </w:r>
      <w:r w:rsidRPr="00912E7A">
        <w:rPr>
          <w:rFonts w:ascii="Lucida Sans" w:eastAsia="Times New Roman" w:hAnsi="Lucida Sans" w:cs="Times New Roman"/>
          <w:color w:val="000050"/>
          <w:sz w:val="18"/>
          <w:szCs w:val="18"/>
          <w:lang w:eastAsia="it-IT"/>
        </w:rPr>
        <w:br/>
        <w:t>- votazione da 107 a 108/110 punti 6 </w:t>
      </w:r>
      <w:r w:rsidRPr="00912E7A">
        <w:rPr>
          <w:rFonts w:ascii="Lucida Sans" w:eastAsia="Times New Roman" w:hAnsi="Lucida Sans" w:cs="Times New Roman"/>
          <w:color w:val="000050"/>
          <w:sz w:val="18"/>
          <w:szCs w:val="18"/>
          <w:lang w:eastAsia="it-IT"/>
        </w:rPr>
        <w:br/>
        <w:t>- votazione da 109 a 110/110 punti 7 </w:t>
      </w:r>
      <w:r w:rsidRPr="00912E7A">
        <w:rPr>
          <w:rFonts w:ascii="Lucida Sans" w:eastAsia="Times New Roman" w:hAnsi="Lucida Sans" w:cs="Times New Roman"/>
          <w:color w:val="000050"/>
          <w:sz w:val="18"/>
          <w:szCs w:val="18"/>
          <w:lang w:eastAsia="it-IT"/>
        </w:rPr>
        <w:br/>
        <w:t>- votazione di 110/110 con lode punti 8</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Tabella di valutazione del diploma in sessantesimi:</w:t>
      </w:r>
      <w:r w:rsidRPr="00912E7A">
        <w:rPr>
          <w:rFonts w:ascii="Lucida Sans" w:eastAsia="Times New Roman" w:hAnsi="Lucida Sans" w:cs="Times New Roman"/>
          <w:color w:val="000050"/>
          <w:sz w:val="18"/>
          <w:szCs w:val="18"/>
          <w:lang w:eastAsia="it-IT"/>
        </w:rPr>
        <w:br/>
        <w:t>Votazione inferiore a 54 /60 punti 2</w:t>
      </w:r>
      <w:r w:rsidRPr="00912E7A">
        <w:rPr>
          <w:rFonts w:ascii="Lucida Sans" w:eastAsia="Times New Roman" w:hAnsi="Lucida Sans" w:cs="Times New Roman"/>
          <w:color w:val="000050"/>
          <w:sz w:val="18"/>
          <w:szCs w:val="18"/>
          <w:lang w:eastAsia="it-IT"/>
        </w:rPr>
        <w:br/>
        <w:t>Votazione 54/60 punti 3</w:t>
      </w:r>
      <w:r w:rsidRPr="00912E7A">
        <w:rPr>
          <w:rFonts w:ascii="Lucida Sans" w:eastAsia="Times New Roman" w:hAnsi="Lucida Sans" w:cs="Times New Roman"/>
          <w:color w:val="000050"/>
          <w:sz w:val="18"/>
          <w:szCs w:val="18"/>
          <w:lang w:eastAsia="it-IT"/>
        </w:rPr>
        <w:br/>
        <w:t>Votazione 56 e 55/60 punti 4</w:t>
      </w:r>
      <w:r w:rsidRPr="00912E7A">
        <w:rPr>
          <w:rFonts w:ascii="Lucida Sans" w:eastAsia="Times New Roman" w:hAnsi="Lucida Sans" w:cs="Times New Roman"/>
          <w:color w:val="000050"/>
          <w:sz w:val="18"/>
          <w:szCs w:val="18"/>
          <w:lang w:eastAsia="it-IT"/>
        </w:rPr>
        <w:br/>
        <w:t>Votazione 57/60 punti 5</w:t>
      </w:r>
      <w:r w:rsidRPr="00912E7A">
        <w:rPr>
          <w:rFonts w:ascii="Lucida Sans" w:eastAsia="Times New Roman" w:hAnsi="Lucida Sans" w:cs="Times New Roman"/>
          <w:color w:val="000050"/>
          <w:sz w:val="18"/>
          <w:szCs w:val="18"/>
          <w:lang w:eastAsia="it-IT"/>
        </w:rPr>
        <w:br/>
        <w:t>Votazione 58/60 punti 6</w:t>
      </w:r>
      <w:r w:rsidRPr="00912E7A">
        <w:rPr>
          <w:rFonts w:ascii="Lucida Sans" w:eastAsia="Times New Roman" w:hAnsi="Lucida Sans" w:cs="Times New Roman"/>
          <w:color w:val="000050"/>
          <w:sz w:val="18"/>
          <w:szCs w:val="18"/>
          <w:lang w:eastAsia="it-IT"/>
        </w:rPr>
        <w:br/>
        <w:t>Votazione 59/60 punti 7</w:t>
      </w:r>
      <w:r w:rsidRPr="00912E7A">
        <w:rPr>
          <w:rFonts w:ascii="Lucida Sans" w:eastAsia="Times New Roman" w:hAnsi="Lucida Sans" w:cs="Times New Roman"/>
          <w:color w:val="000050"/>
          <w:sz w:val="18"/>
          <w:szCs w:val="18"/>
          <w:lang w:eastAsia="it-IT"/>
        </w:rPr>
        <w:br/>
        <w:t>Votazione di 60/60 punti 8</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Tabella di valutazione del diploma in centesimi:</w:t>
      </w:r>
      <w:r w:rsidRPr="00912E7A">
        <w:rPr>
          <w:rFonts w:ascii="Lucida Sans" w:eastAsia="Times New Roman" w:hAnsi="Lucida Sans" w:cs="Times New Roman"/>
          <w:color w:val="000050"/>
          <w:sz w:val="18"/>
          <w:szCs w:val="18"/>
          <w:lang w:eastAsia="it-IT"/>
        </w:rPr>
        <w:br/>
        <w:t>Votazione inferiore a 91/100 punti 2</w:t>
      </w:r>
      <w:r w:rsidRPr="00912E7A">
        <w:rPr>
          <w:rFonts w:ascii="Lucida Sans" w:eastAsia="Times New Roman" w:hAnsi="Lucida Sans" w:cs="Times New Roman"/>
          <w:color w:val="000050"/>
          <w:sz w:val="18"/>
          <w:szCs w:val="18"/>
          <w:lang w:eastAsia="it-IT"/>
        </w:rPr>
        <w:br/>
        <w:t>Votazione di 91/100 punti 3</w:t>
      </w:r>
      <w:r w:rsidRPr="00912E7A">
        <w:rPr>
          <w:rFonts w:ascii="Lucida Sans" w:eastAsia="Times New Roman" w:hAnsi="Lucida Sans" w:cs="Times New Roman"/>
          <w:color w:val="000050"/>
          <w:sz w:val="18"/>
          <w:szCs w:val="18"/>
          <w:lang w:eastAsia="it-IT"/>
        </w:rPr>
        <w:br/>
        <w:t>Votazione da 92 a 94/100 punti 4</w:t>
      </w:r>
      <w:r w:rsidRPr="00912E7A">
        <w:rPr>
          <w:rFonts w:ascii="Lucida Sans" w:eastAsia="Times New Roman" w:hAnsi="Lucida Sans" w:cs="Times New Roman"/>
          <w:color w:val="000050"/>
          <w:sz w:val="18"/>
          <w:szCs w:val="18"/>
          <w:lang w:eastAsia="it-IT"/>
        </w:rPr>
        <w:br/>
        <w:t>Votazione da 95 a 96/100 punti 5</w:t>
      </w:r>
      <w:r w:rsidRPr="00912E7A">
        <w:rPr>
          <w:rFonts w:ascii="Lucida Sans" w:eastAsia="Times New Roman" w:hAnsi="Lucida Sans" w:cs="Times New Roman"/>
          <w:color w:val="000050"/>
          <w:sz w:val="18"/>
          <w:szCs w:val="18"/>
          <w:lang w:eastAsia="it-IT"/>
        </w:rPr>
        <w:br/>
        <w:t>Votazione da 97 a 98/100 punti 6</w:t>
      </w:r>
      <w:r w:rsidRPr="00912E7A">
        <w:rPr>
          <w:rFonts w:ascii="Lucida Sans" w:eastAsia="Times New Roman" w:hAnsi="Lucida Sans" w:cs="Times New Roman"/>
          <w:color w:val="000050"/>
          <w:sz w:val="18"/>
          <w:szCs w:val="18"/>
          <w:lang w:eastAsia="it-IT"/>
        </w:rPr>
        <w:br/>
        <w:t>Votazione da 99 a 100/100 punti 7</w:t>
      </w:r>
      <w:r w:rsidRPr="00912E7A">
        <w:rPr>
          <w:rFonts w:ascii="Lucida Sans" w:eastAsia="Times New Roman" w:hAnsi="Lucida Sans" w:cs="Times New Roman"/>
          <w:color w:val="000050"/>
          <w:sz w:val="18"/>
          <w:szCs w:val="18"/>
          <w:lang w:eastAsia="it-IT"/>
        </w:rPr>
        <w:br/>
        <w:t>Votazione di 100/100 con lode punti 8</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A parità di punteggio precede l'aspirante più giovane.</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6 - Domanda di ammissione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lastRenderedPageBreak/>
        <w:t>La domanda di ammissione al Corso, da compilare esclusivamente </w:t>
      </w:r>
      <w:r w:rsidRPr="00912E7A">
        <w:rPr>
          <w:rFonts w:ascii="Lucida Sans" w:eastAsia="Times New Roman" w:hAnsi="Lucida Sans" w:cs="Times New Roman"/>
          <w:i/>
          <w:iCs/>
          <w:color w:val="000050"/>
          <w:sz w:val="18"/>
          <w:szCs w:val="18"/>
          <w:lang w:eastAsia="it-IT"/>
        </w:rPr>
        <w:t>on-line</w:t>
      </w:r>
      <w:r w:rsidRPr="00912E7A">
        <w:rPr>
          <w:rFonts w:ascii="Lucida Sans" w:eastAsia="Times New Roman" w:hAnsi="Lucida Sans" w:cs="Times New Roman"/>
          <w:color w:val="000050"/>
          <w:sz w:val="18"/>
          <w:szCs w:val="18"/>
          <w:lang w:eastAsia="it-IT"/>
        </w:rPr>
        <w:t> mediante il relativo modulo disponibile da </w:t>
      </w:r>
      <w:hyperlink r:id="rId7" w:history="1">
        <w:r w:rsidRPr="00912E7A">
          <w:rPr>
            <w:rFonts w:ascii="Lucida Sans" w:eastAsia="Times New Roman" w:hAnsi="Lucida Sans" w:cs="Times New Roman"/>
            <w:color w:val="999999"/>
            <w:sz w:val="18"/>
            <w:szCs w:val="18"/>
            <w:u w:val="single"/>
            <w:lang w:eastAsia="it-IT"/>
          </w:rPr>
          <w:t>questo collegamento</w:t>
        </w:r>
      </w:hyperlink>
      <w:r w:rsidRPr="00912E7A">
        <w:rPr>
          <w:rFonts w:ascii="Lucida Sans" w:eastAsia="Times New Roman" w:hAnsi="Lucida Sans" w:cs="Times New Roman"/>
          <w:color w:val="000050"/>
          <w:sz w:val="18"/>
          <w:szCs w:val="18"/>
          <w:lang w:eastAsia="it-IT"/>
        </w:rPr>
        <w:t> dovrà pervenire </w:t>
      </w:r>
      <w:r w:rsidRPr="00912E7A">
        <w:rPr>
          <w:rFonts w:ascii="Lucida Sans" w:eastAsia="Times New Roman" w:hAnsi="Lucida Sans" w:cs="Times New Roman"/>
          <w:b/>
          <w:bCs/>
          <w:color w:val="000050"/>
          <w:sz w:val="18"/>
          <w:szCs w:val="18"/>
          <w:lang w:eastAsia="it-IT"/>
        </w:rPr>
        <w:t>entro e non oltre il 31 marzo 2017</w:t>
      </w:r>
      <w:r w:rsidRPr="00912E7A">
        <w:rPr>
          <w:rFonts w:ascii="Lucida Sans" w:eastAsia="Times New Roman" w:hAnsi="Lucida Sans" w:cs="Times New Roman"/>
          <w:color w:val="000050"/>
          <w:sz w:val="18"/>
          <w:szCs w:val="18"/>
          <w:lang w:eastAsia="it-IT"/>
        </w:rPr>
        <w:t>.</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Nella domanda l'aspirante dovrà dichiarare:</w:t>
      </w:r>
      <w:r w:rsidRPr="00912E7A">
        <w:rPr>
          <w:rFonts w:ascii="Lucida Sans" w:eastAsia="Times New Roman" w:hAnsi="Lucida Sans" w:cs="Times New Roman"/>
          <w:color w:val="000050"/>
          <w:sz w:val="18"/>
          <w:szCs w:val="18"/>
          <w:lang w:eastAsia="it-IT"/>
        </w:rPr>
        <w:br/>
        <w:t>- nome, cognome, luogo e data nascita, cittadinanza, codice fiscale; titolo di studio.</w:t>
      </w:r>
      <w:r w:rsidRPr="00912E7A">
        <w:rPr>
          <w:rFonts w:ascii="Lucida Sans" w:eastAsia="Times New Roman" w:hAnsi="Lucida Sans" w:cs="Times New Roman"/>
          <w:color w:val="000050"/>
          <w:sz w:val="18"/>
          <w:szCs w:val="18"/>
          <w:lang w:eastAsia="it-IT"/>
        </w:rPr>
        <w:br/>
        <w:t>- il recapito e-mail al quale intende ricevere le comunicazioni inerenti il corso.</w:t>
      </w:r>
      <w:r w:rsidRPr="00912E7A">
        <w:rPr>
          <w:rFonts w:ascii="Lucida Sans" w:eastAsia="Times New Roman" w:hAnsi="Lucida Sans" w:cs="Times New Roman"/>
          <w:color w:val="000050"/>
          <w:sz w:val="18"/>
          <w:szCs w:val="18"/>
          <w:lang w:eastAsia="it-IT"/>
        </w:rPr>
        <w:br/>
        <w:t xml:space="preserve">- l'appartenenza o meno all'ALSOB (Associazione Laureati Suor Orsola </w:t>
      </w:r>
      <w:proofErr w:type="spellStart"/>
      <w:r w:rsidRPr="00912E7A">
        <w:rPr>
          <w:rFonts w:ascii="Lucida Sans" w:eastAsia="Times New Roman" w:hAnsi="Lucida Sans" w:cs="Times New Roman"/>
          <w:color w:val="000050"/>
          <w:sz w:val="18"/>
          <w:szCs w:val="18"/>
          <w:lang w:eastAsia="it-IT"/>
        </w:rPr>
        <w:t>Benincasa</w:t>
      </w:r>
      <w:proofErr w:type="spellEnd"/>
      <w:r w:rsidRPr="00912E7A">
        <w:rPr>
          <w:rFonts w:ascii="Lucida Sans" w:eastAsia="Times New Roman" w:hAnsi="Lucida Sans" w:cs="Times New Roman"/>
          <w:color w:val="000050"/>
          <w:sz w:val="18"/>
          <w:szCs w:val="18"/>
          <w:lang w:eastAsia="it-IT"/>
        </w:rPr>
        <w:t>) da almeno due anni continuativi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Le domande non in regola non saranno prese in considerazione.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Nel caso in cui, dalla documentazione presentata risultino dichiarazione false o mendaci rilevanti ai fini dell'iscrizione, ferme restando le sanzioni penali di cui all'art. 76 del DPR n. 445 del 28/1/2000, il candidato decadrà automaticamente d'ufficio dal diritto d'immatricolazione.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Si precisa che la procedura di inoltro on-line della domanda di ammissione si intenderà correttamente conclusa solo nel momento in cui il sistema fornirà la copia in formato pdf della domanda presentata completa di numero di protocollo informatico.</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L'elenco degli ammessi, così come tutte le informazioni inerenti il corso (scadenze, calendario delle lezioni) saranno pubblicati sul sito web dell'Ateneo </w:t>
      </w:r>
      <w:hyperlink r:id="rId8" w:history="1">
        <w:r w:rsidRPr="00912E7A">
          <w:rPr>
            <w:rFonts w:ascii="Lucida Sans" w:eastAsia="Times New Roman" w:hAnsi="Lucida Sans" w:cs="Times New Roman"/>
            <w:b/>
            <w:bCs/>
            <w:color w:val="999999"/>
            <w:sz w:val="18"/>
            <w:szCs w:val="18"/>
            <w:u w:val="single"/>
            <w:lang w:eastAsia="it-IT"/>
          </w:rPr>
          <w:t>www.unisob.na.it</w:t>
        </w:r>
      </w:hyperlink>
      <w:r w:rsidRPr="00912E7A">
        <w:rPr>
          <w:rFonts w:ascii="Lucida Sans" w:eastAsia="Times New Roman" w:hAnsi="Lucida Sans" w:cs="Times New Roman"/>
          <w:b/>
          <w:bCs/>
          <w:color w:val="000050"/>
          <w:sz w:val="18"/>
          <w:szCs w:val="18"/>
          <w:lang w:eastAsia="it-IT"/>
        </w:rPr>
        <w:t> e non verranno inviate comunicazioni personali ai candidati</w:t>
      </w:r>
      <w:r w:rsidRPr="00912E7A">
        <w:rPr>
          <w:rFonts w:ascii="Lucida Sans" w:eastAsia="Times New Roman" w:hAnsi="Lucida Sans" w:cs="Times New Roman"/>
          <w:color w:val="000050"/>
          <w:sz w:val="18"/>
          <w:szCs w:val="18"/>
          <w:lang w:eastAsia="it-IT"/>
        </w:rPr>
        <w:t>.</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7 - Tasse e contributi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Entro sette giorni dalla pubblicazione dell'elenco (o della graduatoria) degli ammessi, gli aspiranti dovranno perfezionare l'iscrizione attraverso il pagamento della quota di partecipazione </w:t>
      </w:r>
      <w:r w:rsidRPr="00912E7A">
        <w:rPr>
          <w:rFonts w:ascii="Lucida Sans" w:eastAsia="Times New Roman" w:hAnsi="Lucida Sans" w:cs="Times New Roman"/>
          <w:b/>
          <w:bCs/>
          <w:color w:val="000050"/>
          <w:sz w:val="18"/>
          <w:szCs w:val="18"/>
          <w:lang w:eastAsia="it-IT"/>
        </w:rPr>
        <w:t>pari ad € 425,00</w:t>
      </w:r>
      <w:r w:rsidRPr="00912E7A">
        <w:rPr>
          <w:rFonts w:ascii="Lucida Sans" w:eastAsia="Times New Roman" w:hAnsi="Lucida Sans" w:cs="Times New Roman"/>
          <w:color w:val="000050"/>
          <w:sz w:val="18"/>
          <w:szCs w:val="18"/>
          <w:lang w:eastAsia="it-IT"/>
        </w:rPr>
        <w:t>.</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La quota di partecipazione al Corso è pari ad </w:t>
      </w:r>
      <w:r w:rsidRPr="00912E7A">
        <w:rPr>
          <w:rFonts w:ascii="Lucida Sans" w:eastAsia="Times New Roman" w:hAnsi="Lucida Sans" w:cs="Times New Roman"/>
          <w:b/>
          <w:bCs/>
          <w:color w:val="000050"/>
          <w:sz w:val="18"/>
          <w:szCs w:val="18"/>
          <w:lang w:eastAsia="it-IT"/>
        </w:rPr>
        <w:t>€ 425,00</w:t>
      </w:r>
      <w:r w:rsidRPr="00912E7A">
        <w:rPr>
          <w:rFonts w:ascii="Lucida Sans" w:eastAsia="Times New Roman" w:hAnsi="Lucida Sans" w:cs="Times New Roman"/>
          <w:color w:val="000050"/>
          <w:sz w:val="18"/>
          <w:szCs w:val="18"/>
          <w:lang w:eastAsia="it-IT"/>
        </w:rPr>
        <w:t> e dovrà essere </w:t>
      </w:r>
      <w:r w:rsidRPr="00912E7A">
        <w:rPr>
          <w:rFonts w:ascii="Lucida Sans" w:eastAsia="Times New Roman" w:hAnsi="Lucida Sans" w:cs="Times New Roman"/>
          <w:b/>
          <w:bCs/>
          <w:color w:val="000050"/>
          <w:sz w:val="18"/>
          <w:szCs w:val="18"/>
          <w:lang w:eastAsia="it-IT"/>
        </w:rPr>
        <w:t>versata in un'unica soluzione</w:t>
      </w:r>
      <w:r w:rsidRPr="00912E7A">
        <w:rPr>
          <w:rFonts w:ascii="Lucida Sans" w:eastAsia="Times New Roman" w:hAnsi="Lucida Sans" w:cs="Times New Roman"/>
          <w:color w:val="000050"/>
          <w:sz w:val="18"/>
          <w:szCs w:val="18"/>
          <w:lang w:eastAsia="it-IT"/>
        </w:rPr>
        <w:t xml:space="preserve"> presso qualsiasi sportello Banco di Napoli - San Paolo IMI del territorio nazionale. Il versamento dovrà essere effettuato mediante l'apposito modulo di pagamento che potrà essere ritirato presso la Segreteria studenti dell'Università Suor Orsola </w:t>
      </w:r>
      <w:proofErr w:type="spellStart"/>
      <w:r w:rsidRPr="00912E7A">
        <w:rPr>
          <w:rFonts w:ascii="Lucida Sans" w:eastAsia="Times New Roman" w:hAnsi="Lucida Sans" w:cs="Times New Roman"/>
          <w:color w:val="000050"/>
          <w:sz w:val="18"/>
          <w:szCs w:val="18"/>
          <w:lang w:eastAsia="it-IT"/>
        </w:rPr>
        <w:t>Benincasa</w:t>
      </w:r>
      <w:proofErr w:type="spellEnd"/>
      <w:r w:rsidRPr="00912E7A">
        <w:rPr>
          <w:rFonts w:ascii="Lucida Sans" w:eastAsia="Times New Roman" w:hAnsi="Lucida Sans" w:cs="Times New Roman"/>
          <w:color w:val="000050"/>
          <w:sz w:val="18"/>
          <w:szCs w:val="18"/>
          <w:lang w:eastAsia="it-IT"/>
        </w:rPr>
        <w:t xml:space="preserve"> (corso Vittorio Emanuele 292, Napoli), oppure scaricato dal sito </w:t>
      </w:r>
      <w:hyperlink r:id="rId9" w:history="1">
        <w:r w:rsidRPr="00912E7A">
          <w:rPr>
            <w:rFonts w:ascii="Lucida Sans" w:eastAsia="Times New Roman" w:hAnsi="Lucida Sans" w:cs="Times New Roman"/>
            <w:color w:val="999999"/>
            <w:sz w:val="18"/>
            <w:szCs w:val="18"/>
            <w:u w:val="single"/>
            <w:lang w:eastAsia="it-IT"/>
          </w:rPr>
          <w:t>www.unisob.na.it</w:t>
        </w:r>
      </w:hyperlink>
      <w:r w:rsidRPr="00912E7A">
        <w:rPr>
          <w:rFonts w:ascii="Lucida Sans" w:eastAsia="Times New Roman" w:hAnsi="Lucida Sans" w:cs="Times New Roman"/>
          <w:color w:val="000050"/>
          <w:sz w:val="18"/>
          <w:szCs w:val="18"/>
          <w:lang w:eastAsia="it-IT"/>
        </w:rPr>
        <w:t>.</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 xml:space="preserve">Per i soci ALSOB (Associazione Laureati Suor Orsola </w:t>
      </w:r>
      <w:proofErr w:type="spellStart"/>
      <w:r w:rsidRPr="00912E7A">
        <w:rPr>
          <w:rFonts w:ascii="Lucida Sans" w:eastAsia="Times New Roman" w:hAnsi="Lucida Sans" w:cs="Times New Roman"/>
          <w:b/>
          <w:bCs/>
          <w:color w:val="000050"/>
          <w:sz w:val="18"/>
          <w:szCs w:val="18"/>
          <w:lang w:eastAsia="it-IT"/>
        </w:rPr>
        <w:t>Benincasa</w:t>
      </w:r>
      <w:proofErr w:type="spellEnd"/>
      <w:r w:rsidRPr="00912E7A">
        <w:rPr>
          <w:rFonts w:ascii="Lucida Sans" w:eastAsia="Times New Roman" w:hAnsi="Lucida Sans" w:cs="Times New Roman"/>
          <w:b/>
          <w:bCs/>
          <w:color w:val="000050"/>
          <w:sz w:val="18"/>
          <w:szCs w:val="18"/>
          <w:lang w:eastAsia="it-IT"/>
        </w:rPr>
        <w:t>), da almeno due anni continuativi, è previsto uno sconto del 15% dell'intera quota. Si precisa che possono usufruire di tale sconto, esclusivamente i soci iscritti all'ALSOB da almeno due anni continuativi.</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8 - Servizi inclusi nella quota di partecipazione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 xml:space="preserve">1. Abbonamento della durata di sei mesi alla banca dati INCONDOMINIO edita da </w:t>
      </w:r>
      <w:proofErr w:type="spellStart"/>
      <w:r w:rsidRPr="00912E7A">
        <w:rPr>
          <w:rFonts w:ascii="Lucida Sans" w:eastAsia="Times New Roman" w:hAnsi="Lucida Sans" w:cs="Times New Roman"/>
          <w:color w:val="000050"/>
          <w:sz w:val="18"/>
          <w:szCs w:val="18"/>
          <w:lang w:eastAsia="it-IT"/>
        </w:rPr>
        <w:t>Giappichelli</w:t>
      </w:r>
      <w:proofErr w:type="spellEnd"/>
      <w:r w:rsidRPr="00912E7A">
        <w:rPr>
          <w:rFonts w:ascii="Lucida Sans" w:eastAsia="Times New Roman" w:hAnsi="Lucida Sans" w:cs="Times New Roman"/>
          <w:color w:val="000050"/>
          <w:sz w:val="18"/>
          <w:szCs w:val="18"/>
          <w:lang w:eastAsia="it-IT"/>
        </w:rPr>
        <w:t>;</w:t>
      </w:r>
      <w:r w:rsidRPr="00912E7A">
        <w:rPr>
          <w:rFonts w:ascii="Lucida Sans" w:eastAsia="Times New Roman" w:hAnsi="Lucida Sans" w:cs="Times New Roman"/>
          <w:color w:val="000050"/>
          <w:sz w:val="18"/>
          <w:szCs w:val="18"/>
          <w:lang w:eastAsia="it-IT"/>
        </w:rPr>
        <w:br/>
        <w:t xml:space="preserve">2. Accesso alle banche dati di Ateneo (De </w:t>
      </w:r>
      <w:proofErr w:type="spellStart"/>
      <w:r w:rsidRPr="00912E7A">
        <w:rPr>
          <w:rFonts w:ascii="Lucida Sans" w:eastAsia="Times New Roman" w:hAnsi="Lucida Sans" w:cs="Times New Roman"/>
          <w:color w:val="000050"/>
          <w:sz w:val="18"/>
          <w:szCs w:val="18"/>
          <w:lang w:eastAsia="it-IT"/>
        </w:rPr>
        <w:t>Jure</w:t>
      </w:r>
      <w:proofErr w:type="spellEnd"/>
      <w:r w:rsidRPr="00912E7A">
        <w:rPr>
          <w:rFonts w:ascii="Lucida Sans" w:eastAsia="Times New Roman" w:hAnsi="Lucida Sans" w:cs="Times New Roman"/>
          <w:color w:val="000050"/>
          <w:sz w:val="18"/>
          <w:szCs w:val="18"/>
          <w:lang w:eastAsia="it-IT"/>
        </w:rPr>
        <w:t xml:space="preserve">, </w:t>
      </w:r>
      <w:proofErr w:type="spellStart"/>
      <w:r w:rsidRPr="00912E7A">
        <w:rPr>
          <w:rFonts w:ascii="Lucida Sans" w:eastAsia="Times New Roman" w:hAnsi="Lucida Sans" w:cs="Times New Roman"/>
          <w:color w:val="000050"/>
          <w:sz w:val="18"/>
          <w:szCs w:val="18"/>
          <w:lang w:eastAsia="it-IT"/>
        </w:rPr>
        <w:t>Pluris</w:t>
      </w:r>
      <w:proofErr w:type="spellEnd"/>
      <w:r w:rsidRPr="00912E7A">
        <w:rPr>
          <w:rFonts w:ascii="Lucida Sans" w:eastAsia="Times New Roman" w:hAnsi="Lucida Sans" w:cs="Times New Roman"/>
          <w:color w:val="000050"/>
          <w:sz w:val="18"/>
          <w:szCs w:val="18"/>
          <w:lang w:eastAsia="it-IT"/>
        </w:rPr>
        <w:t xml:space="preserve">, Foro Italiano, </w:t>
      </w:r>
      <w:proofErr w:type="spellStart"/>
      <w:r w:rsidRPr="00912E7A">
        <w:rPr>
          <w:rFonts w:ascii="Lucida Sans" w:eastAsia="Times New Roman" w:hAnsi="Lucida Sans" w:cs="Times New Roman"/>
          <w:color w:val="000050"/>
          <w:sz w:val="18"/>
          <w:szCs w:val="18"/>
          <w:lang w:eastAsia="it-IT"/>
        </w:rPr>
        <w:t>Italgiure</w:t>
      </w:r>
      <w:proofErr w:type="spellEnd"/>
      <w:r w:rsidRPr="00912E7A">
        <w:rPr>
          <w:rFonts w:ascii="Lucida Sans" w:eastAsia="Times New Roman" w:hAnsi="Lucida Sans" w:cs="Times New Roman"/>
          <w:color w:val="000050"/>
          <w:sz w:val="18"/>
          <w:szCs w:val="18"/>
          <w:lang w:eastAsia="it-IT"/>
        </w:rPr>
        <w:t>, Il Sole 24 Ore);</w:t>
      </w:r>
      <w:r w:rsidRPr="00912E7A">
        <w:rPr>
          <w:rFonts w:ascii="Lucida Sans" w:eastAsia="Times New Roman" w:hAnsi="Lucida Sans" w:cs="Times New Roman"/>
          <w:color w:val="000050"/>
          <w:sz w:val="18"/>
          <w:szCs w:val="18"/>
          <w:lang w:eastAsia="it-IT"/>
        </w:rPr>
        <w:br/>
        <w:t>3. Assistenza alla Ricerca Giurisprudenziale e Normativa tramite WEB;</w:t>
      </w:r>
      <w:r w:rsidRPr="00912E7A">
        <w:rPr>
          <w:rFonts w:ascii="Lucida Sans" w:eastAsia="Times New Roman" w:hAnsi="Lucida Sans" w:cs="Times New Roman"/>
          <w:color w:val="000050"/>
          <w:sz w:val="18"/>
          <w:szCs w:val="18"/>
          <w:lang w:eastAsia="it-IT"/>
        </w:rPr>
        <w:br/>
        <w:t>4. Accesso alla Biblioteca di Ateneo Erminia Capocelli;</w:t>
      </w:r>
      <w:r w:rsidRPr="00912E7A">
        <w:rPr>
          <w:rFonts w:ascii="Lucida Sans" w:eastAsia="Times New Roman" w:hAnsi="Lucida Sans" w:cs="Times New Roman"/>
          <w:color w:val="000050"/>
          <w:sz w:val="18"/>
          <w:szCs w:val="18"/>
          <w:lang w:eastAsia="it-IT"/>
        </w:rPr>
        <w:br/>
        <w:t>5. Accesso alla Sala riviste di Ateneo;</w:t>
      </w:r>
      <w:r w:rsidRPr="00912E7A">
        <w:rPr>
          <w:rFonts w:ascii="Lucida Sans" w:eastAsia="Times New Roman" w:hAnsi="Lucida Sans" w:cs="Times New Roman"/>
          <w:color w:val="000050"/>
          <w:sz w:val="18"/>
          <w:szCs w:val="18"/>
          <w:lang w:eastAsia="it-IT"/>
        </w:rPr>
        <w:br/>
        <w:t>6. Utilizzo della piattaforma e-learning di Ateneo;</w:t>
      </w:r>
      <w:r w:rsidRPr="00912E7A">
        <w:rPr>
          <w:rFonts w:ascii="Lucida Sans" w:eastAsia="Times New Roman" w:hAnsi="Lucida Sans" w:cs="Times New Roman"/>
          <w:color w:val="000050"/>
          <w:sz w:val="18"/>
          <w:szCs w:val="18"/>
          <w:lang w:eastAsia="it-IT"/>
        </w:rPr>
        <w:br/>
        <w:t>7. Utilizzo aula multimediale di Ateneo.</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9 - Rinuncia agli studi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Lo studente che non intende esercitare i diritti derivanti dall'iscrizione ha la facoltà di rinunciare agli studi intrapresi. La rinuncia agli studi va fatta collegandosi al seguente indirizzo: </w:t>
      </w:r>
      <w:hyperlink r:id="rId10" w:history="1">
        <w:r w:rsidRPr="00912E7A">
          <w:rPr>
            <w:rFonts w:ascii="Lucida Sans" w:eastAsia="Times New Roman" w:hAnsi="Lucida Sans" w:cs="Times New Roman"/>
            <w:color w:val="999999"/>
            <w:sz w:val="18"/>
            <w:szCs w:val="18"/>
            <w:u w:val="single"/>
            <w:lang w:eastAsia="it-IT"/>
          </w:rPr>
          <w:t>https://areaoperativa.unisob.na.it</w:t>
        </w:r>
      </w:hyperlink>
      <w:r w:rsidRPr="00912E7A">
        <w:rPr>
          <w:rFonts w:ascii="Lucida Sans" w:eastAsia="Times New Roman" w:hAnsi="Lucida Sans" w:cs="Times New Roman"/>
          <w:color w:val="000050"/>
          <w:sz w:val="18"/>
          <w:szCs w:val="18"/>
          <w:lang w:eastAsia="it-IT"/>
        </w:rPr>
        <w:t> inoltrando istanza al Rettore. La rinuncia sarà perfezionata previo pagamento di € 116,00 per sanzione amministrativa e imposta di bollo. La rinuncia sarà operativa dopo che gli Uffici di Segreteria Studenti avranno effettuato i controlli amministrativi sulla carriera. </w:t>
      </w:r>
      <w:r w:rsidRPr="00912E7A">
        <w:rPr>
          <w:rFonts w:ascii="Lucida Sans" w:eastAsia="Times New Roman" w:hAnsi="Lucida Sans" w:cs="Times New Roman"/>
          <w:b/>
          <w:bCs/>
          <w:color w:val="000050"/>
          <w:sz w:val="18"/>
          <w:szCs w:val="18"/>
          <w:lang w:eastAsia="it-IT"/>
        </w:rPr>
        <w:t>La rinuncia è irrevocabile.</w:t>
      </w:r>
      <w:r w:rsidRPr="00912E7A">
        <w:rPr>
          <w:rFonts w:ascii="Lucida Sans" w:eastAsia="Times New Roman" w:hAnsi="Lucida Sans" w:cs="Times New Roman"/>
          <w:color w:val="000050"/>
          <w:sz w:val="18"/>
          <w:szCs w:val="18"/>
          <w:lang w:eastAsia="it-IT"/>
        </w:rPr>
        <w:t> In caso di nuova iscrizione allo stesso o ad altro corso di questo Ateneo o di altra Università, sarà impossibile reclamare benefici di tasse, esami o abbreviazioni di corso connessi con il precedente "Status" giuridico, abbandonato e quindi, giuridicamente inefficace.</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10 - Sospensione della carriera</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Lo studente iscritto, che intenda sospendere la carriera deve presentare domanda alla Segreteria Studenti, corredata della documentazione giustificativa dei motivi per i quali la sospensione viene richiesta.</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Detta domanda deve essere presentata esclusivamente per i seguenti motivi: </w:t>
      </w:r>
      <w:r w:rsidRPr="00912E7A">
        <w:rPr>
          <w:rFonts w:ascii="Lucida Sans" w:eastAsia="Times New Roman" w:hAnsi="Lucida Sans" w:cs="Times New Roman"/>
          <w:color w:val="000050"/>
          <w:sz w:val="18"/>
          <w:szCs w:val="18"/>
          <w:lang w:eastAsia="it-IT"/>
        </w:rPr>
        <w:br/>
        <w:t>a) per proseguire gli studi presso: Università estere, istituti di formazione militare italiani, Dottorato di Ricerca, Master Universitario di primo e secondo livello, Scuole di Specializzazione. </w:t>
      </w:r>
      <w:r w:rsidRPr="00912E7A">
        <w:rPr>
          <w:rFonts w:ascii="Lucida Sans" w:eastAsia="Times New Roman" w:hAnsi="Lucida Sans" w:cs="Times New Roman"/>
          <w:color w:val="000050"/>
          <w:sz w:val="18"/>
          <w:szCs w:val="18"/>
          <w:lang w:eastAsia="it-IT"/>
        </w:rPr>
        <w:br/>
        <w:t>b) iscrizione ad altre tipologie di corsi, nei casi in cui sia prevista l'incompatibilità </w:t>
      </w:r>
      <w:r w:rsidRPr="00912E7A">
        <w:rPr>
          <w:rFonts w:ascii="Lucida Sans" w:eastAsia="Times New Roman" w:hAnsi="Lucida Sans" w:cs="Times New Roman"/>
          <w:color w:val="000050"/>
          <w:sz w:val="18"/>
          <w:szCs w:val="18"/>
          <w:lang w:eastAsia="it-IT"/>
        </w:rPr>
        <w:br/>
        <w:t>c) maternità</w:t>
      </w:r>
      <w:r w:rsidRPr="00912E7A">
        <w:rPr>
          <w:rFonts w:ascii="Lucida Sans" w:eastAsia="Times New Roman" w:hAnsi="Lucida Sans" w:cs="Times New Roman"/>
          <w:color w:val="000050"/>
          <w:sz w:val="18"/>
          <w:szCs w:val="18"/>
          <w:lang w:eastAsia="it-IT"/>
        </w:rPr>
        <w:br/>
        <w:t>d) infermità grave e prolungata (da comprovare attraverso presentazione di cartella clinica).</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Lo studente che si avvale della sospensione non è tenuto alla corresponsione delle tasse universitarie previste durante il periodo di sospensione; non può sostenere alcuna prova d'esame e svolgere alcun atto di carriera. Il periodo di sospensione non è preso in considerazione ai fini della progressione della carriera e del calcolo dei termini di decadenza.</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lastRenderedPageBreak/>
        <w:t xml:space="preserve">Allo studente, che ottenga la sospensione della carriera successivamente al pagamento della prima rata di iscrizione, l'importo versato non sarà restituito </w:t>
      </w:r>
      <w:proofErr w:type="spellStart"/>
      <w:r w:rsidRPr="00912E7A">
        <w:rPr>
          <w:rFonts w:ascii="Lucida Sans" w:eastAsia="Times New Roman" w:hAnsi="Lucida Sans" w:cs="Times New Roman"/>
          <w:color w:val="000050"/>
          <w:sz w:val="18"/>
          <w:szCs w:val="18"/>
          <w:lang w:eastAsia="it-IT"/>
        </w:rPr>
        <w:t>nè</w:t>
      </w:r>
      <w:proofErr w:type="spellEnd"/>
      <w:r w:rsidRPr="00912E7A">
        <w:rPr>
          <w:rFonts w:ascii="Lucida Sans" w:eastAsia="Times New Roman" w:hAnsi="Lucida Sans" w:cs="Times New Roman"/>
          <w:color w:val="000050"/>
          <w:sz w:val="18"/>
          <w:szCs w:val="18"/>
          <w:lang w:eastAsia="it-IT"/>
        </w:rPr>
        <w:t xml:space="preserve"> potrà essere utilizzato per l'iscrizione alla nuova edizione del corso post-laurea a cui era iscritto o per altro corso post-laurea.</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La richiesta di sospensione può essere richiesta una sola volta nel corso della carriera universitaria.</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11 - Prova finale</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Al termine del percorso formativo, ai candidati in regola con gli aspetti formali e sostanziali (tassa d'iscrizione, documentazione, frequenza, superamento dell'esame finale) sarà rilasciato l'attestato di partecipazione al </w:t>
      </w:r>
      <w:r w:rsidRPr="00912E7A">
        <w:rPr>
          <w:rFonts w:ascii="Lucida Sans" w:eastAsia="Times New Roman" w:hAnsi="Lucida Sans" w:cs="Times New Roman"/>
          <w:b/>
          <w:bCs/>
          <w:color w:val="000050"/>
          <w:sz w:val="18"/>
          <w:szCs w:val="18"/>
          <w:lang w:eastAsia="it-IT"/>
        </w:rPr>
        <w:t>Corso di Alta Formazione per Amministratori di Condominio</w:t>
      </w:r>
      <w:r w:rsidRPr="00912E7A">
        <w:rPr>
          <w:rFonts w:ascii="Lucida Sans" w:eastAsia="Times New Roman" w:hAnsi="Lucida Sans" w:cs="Times New Roman"/>
          <w:color w:val="000050"/>
          <w:sz w:val="18"/>
          <w:szCs w:val="18"/>
          <w:lang w:eastAsia="it-IT"/>
        </w:rPr>
        <w:t> ai sensi dell'articolo 71-bis, primo comma, lettera g), delle disposizioni per l'attuazione del codice civile.</w:t>
      </w:r>
    </w:p>
    <w:p w:rsidR="00912E7A" w:rsidRPr="00912E7A" w:rsidRDefault="00912E7A" w:rsidP="00912E7A">
      <w:pPr>
        <w:shd w:val="clear" w:color="auto" w:fill="FFFFFF"/>
        <w:spacing w:after="60" w:line="240" w:lineRule="auto"/>
        <w:rPr>
          <w:rFonts w:ascii="Lucida Sans" w:eastAsia="Times New Roman" w:hAnsi="Lucida Sans" w:cs="Times New Roman"/>
          <w:b/>
          <w:bCs/>
          <w:color w:val="0000CC"/>
          <w:sz w:val="18"/>
          <w:szCs w:val="18"/>
          <w:lang w:eastAsia="it-IT"/>
        </w:rPr>
      </w:pPr>
      <w:r w:rsidRPr="00912E7A">
        <w:rPr>
          <w:rFonts w:ascii="Lucida Sans" w:eastAsia="Times New Roman" w:hAnsi="Lucida Sans" w:cs="Times New Roman"/>
          <w:b/>
          <w:bCs/>
          <w:color w:val="0000CC"/>
          <w:sz w:val="18"/>
          <w:szCs w:val="18"/>
          <w:lang w:eastAsia="it-IT"/>
        </w:rPr>
        <w:t>Art. 12 - Crediti formativi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Per la partecipazione al corso sono state presentate le istanze dirette all'assegnazione di crediti formativi professionali per avvocati, architetti e commercialisti.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 xml:space="preserve">I dati personali forniti dai partecipanti saranno trattati per le operazioni connesse alla formazione dell'elenco degli ammessi al corso, secondo le disposizioni del </w:t>
      </w:r>
      <w:proofErr w:type="spellStart"/>
      <w:r w:rsidRPr="00912E7A">
        <w:rPr>
          <w:rFonts w:ascii="Lucida Sans" w:eastAsia="Times New Roman" w:hAnsi="Lucida Sans" w:cs="Times New Roman"/>
          <w:color w:val="000050"/>
          <w:sz w:val="18"/>
          <w:szCs w:val="18"/>
          <w:lang w:eastAsia="it-IT"/>
        </w:rPr>
        <w:t>D.Lgs.</w:t>
      </w:r>
      <w:proofErr w:type="spellEnd"/>
      <w:r w:rsidRPr="00912E7A">
        <w:rPr>
          <w:rFonts w:ascii="Lucida Sans" w:eastAsia="Times New Roman" w:hAnsi="Lucida Sans" w:cs="Times New Roman"/>
          <w:color w:val="000050"/>
          <w:sz w:val="18"/>
          <w:szCs w:val="18"/>
          <w:lang w:eastAsia="it-IT"/>
        </w:rPr>
        <w:t xml:space="preserve"> 30.06.2003 n. 196 e successive modificazioni.</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Informazioni</w:t>
      </w:r>
      <w:r w:rsidRPr="00912E7A">
        <w:rPr>
          <w:rFonts w:ascii="Lucida Sans" w:eastAsia="Times New Roman" w:hAnsi="Lucida Sans" w:cs="Times New Roman"/>
          <w:color w:val="000050"/>
          <w:sz w:val="18"/>
          <w:szCs w:val="18"/>
          <w:lang w:eastAsia="it-IT"/>
        </w:rPr>
        <w:br/>
        <w:t xml:space="preserve">Centro di </w:t>
      </w:r>
      <w:proofErr w:type="spellStart"/>
      <w:r w:rsidRPr="00912E7A">
        <w:rPr>
          <w:rFonts w:ascii="Lucida Sans" w:eastAsia="Times New Roman" w:hAnsi="Lucida Sans" w:cs="Times New Roman"/>
          <w:color w:val="000050"/>
          <w:sz w:val="18"/>
          <w:szCs w:val="18"/>
          <w:lang w:eastAsia="it-IT"/>
        </w:rPr>
        <w:t>Lifelong</w:t>
      </w:r>
      <w:proofErr w:type="spellEnd"/>
      <w:r w:rsidRPr="00912E7A">
        <w:rPr>
          <w:rFonts w:ascii="Lucida Sans" w:eastAsia="Times New Roman" w:hAnsi="Lucida Sans" w:cs="Times New Roman"/>
          <w:color w:val="000050"/>
          <w:sz w:val="18"/>
          <w:szCs w:val="18"/>
          <w:lang w:eastAsia="it-IT"/>
        </w:rPr>
        <w:t xml:space="preserve"> Learning di Ateneo: tel. 081.2522348 (</w:t>
      </w:r>
      <w:proofErr w:type="spellStart"/>
      <w:r w:rsidRPr="00912E7A">
        <w:rPr>
          <w:rFonts w:ascii="Lucida Sans" w:eastAsia="Times New Roman" w:hAnsi="Lucida Sans" w:cs="Times New Roman"/>
          <w:color w:val="000050"/>
          <w:sz w:val="18"/>
          <w:szCs w:val="18"/>
          <w:lang w:eastAsia="it-IT"/>
        </w:rPr>
        <w:t>lun</w:t>
      </w:r>
      <w:proofErr w:type="spellEnd"/>
      <w:r w:rsidRPr="00912E7A">
        <w:rPr>
          <w:rFonts w:ascii="Lucida Sans" w:eastAsia="Times New Roman" w:hAnsi="Lucida Sans" w:cs="Times New Roman"/>
          <w:color w:val="000050"/>
          <w:sz w:val="18"/>
          <w:szCs w:val="18"/>
          <w:lang w:eastAsia="it-IT"/>
        </w:rPr>
        <w:t>.-</w:t>
      </w:r>
      <w:proofErr w:type="spellStart"/>
      <w:r w:rsidRPr="00912E7A">
        <w:rPr>
          <w:rFonts w:ascii="Lucida Sans" w:eastAsia="Times New Roman" w:hAnsi="Lucida Sans" w:cs="Times New Roman"/>
          <w:color w:val="000050"/>
          <w:sz w:val="18"/>
          <w:szCs w:val="18"/>
          <w:lang w:eastAsia="it-IT"/>
        </w:rPr>
        <w:t>ven</w:t>
      </w:r>
      <w:proofErr w:type="spellEnd"/>
      <w:r w:rsidRPr="00912E7A">
        <w:rPr>
          <w:rFonts w:ascii="Lucida Sans" w:eastAsia="Times New Roman" w:hAnsi="Lucida Sans" w:cs="Times New Roman"/>
          <w:color w:val="000050"/>
          <w:sz w:val="18"/>
          <w:szCs w:val="18"/>
          <w:lang w:eastAsia="it-IT"/>
        </w:rPr>
        <w:t>. 9.00-12.00) </w:t>
      </w:r>
      <w:hyperlink r:id="rId11" w:tooltip="Visualizza l'indirizzo e-mail" w:history="1">
        <w:r w:rsidRPr="00912E7A">
          <w:rPr>
            <w:rFonts w:ascii="Lucida Sans" w:eastAsia="Times New Roman" w:hAnsi="Lucida Sans" w:cs="Times New Roman"/>
            <w:color w:val="999999"/>
            <w:sz w:val="18"/>
            <w:szCs w:val="18"/>
            <w:u w:val="single"/>
            <w:lang w:eastAsia="it-IT"/>
          </w:rPr>
          <w:t>e-mail</w:t>
        </w:r>
      </w:hyperlink>
      <w:r w:rsidRPr="00912E7A">
        <w:rPr>
          <w:rFonts w:ascii="Lucida Sans" w:eastAsia="Times New Roman" w:hAnsi="Lucida Sans" w:cs="Times New Roman"/>
          <w:color w:val="000050"/>
          <w:sz w:val="18"/>
          <w:szCs w:val="18"/>
          <w:lang w:eastAsia="it-IT"/>
        </w:rPr>
        <w:t>.</w:t>
      </w:r>
      <w:r w:rsidRPr="00912E7A">
        <w:rPr>
          <w:rFonts w:ascii="Lucida Sans" w:eastAsia="Times New Roman" w:hAnsi="Lucida Sans" w:cs="Times New Roman"/>
          <w:color w:val="000050"/>
          <w:sz w:val="18"/>
          <w:szCs w:val="18"/>
          <w:lang w:eastAsia="it-IT"/>
        </w:rPr>
        <w:br/>
        <w:t xml:space="preserve">Referente organizzativo: Daniela </w:t>
      </w:r>
      <w:proofErr w:type="spellStart"/>
      <w:r w:rsidRPr="00912E7A">
        <w:rPr>
          <w:rFonts w:ascii="Lucida Sans" w:eastAsia="Times New Roman" w:hAnsi="Lucida Sans" w:cs="Times New Roman"/>
          <w:color w:val="000050"/>
          <w:sz w:val="18"/>
          <w:szCs w:val="18"/>
          <w:lang w:eastAsia="it-IT"/>
        </w:rPr>
        <w:t>Iossa</w:t>
      </w:r>
      <w:proofErr w:type="spellEnd"/>
      <w:r w:rsidRPr="00912E7A">
        <w:rPr>
          <w:rFonts w:ascii="Lucida Sans" w:eastAsia="Times New Roman" w:hAnsi="Lucida Sans" w:cs="Times New Roman"/>
          <w:color w:val="000050"/>
          <w:sz w:val="18"/>
          <w:szCs w:val="18"/>
          <w:lang w:eastAsia="it-IT"/>
        </w:rPr>
        <w:t> </w:t>
      </w:r>
      <w:hyperlink r:id="rId12" w:tooltip="Visualizza l'indirizzo e-mail" w:history="1">
        <w:r w:rsidRPr="00912E7A">
          <w:rPr>
            <w:rFonts w:ascii="Lucida Sans" w:eastAsia="Times New Roman" w:hAnsi="Lucida Sans" w:cs="Times New Roman"/>
            <w:color w:val="999999"/>
            <w:sz w:val="18"/>
            <w:szCs w:val="18"/>
            <w:u w:val="single"/>
            <w:lang w:eastAsia="it-IT"/>
          </w:rPr>
          <w:t>e-mail</w:t>
        </w:r>
      </w:hyperlink>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Napoli, 27/02/2017</w:t>
      </w:r>
    </w:p>
    <w:p w:rsidR="00912E7A" w:rsidRPr="00912E7A" w:rsidRDefault="00912E7A" w:rsidP="00912E7A">
      <w:pPr>
        <w:shd w:val="clear" w:color="auto" w:fill="FFFFFF"/>
        <w:spacing w:after="120" w:line="240" w:lineRule="auto"/>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color w:val="000050"/>
          <w:sz w:val="18"/>
          <w:szCs w:val="18"/>
          <w:lang w:eastAsia="it-IT"/>
        </w:rPr>
        <w:t>Il Rettore</w:t>
      </w:r>
      <w:r w:rsidRPr="00912E7A">
        <w:rPr>
          <w:rFonts w:ascii="Lucida Sans" w:eastAsia="Times New Roman" w:hAnsi="Lucida Sans" w:cs="Times New Roman"/>
          <w:color w:val="000050"/>
          <w:sz w:val="18"/>
          <w:szCs w:val="18"/>
          <w:lang w:eastAsia="it-IT"/>
        </w:rPr>
        <w:br/>
        <w:t>Prof. Lucio d'Alessandro</w:t>
      </w:r>
    </w:p>
    <w:p w:rsidR="00912E7A" w:rsidRPr="00912E7A" w:rsidRDefault="00912E7A" w:rsidP="00912E7A">
      <w:pPr>
        <w:shd w:val="clear" w:color="auto" w:fill="FFFFFF"/>
        <w:spacing w:after="120" w:line="240" w:lineRule="auto"/>
        <w:jc w:val="right"/>
        <w:rPr>
          <w:rFonts w:ascii="Lucida Sans" w:eastAsia="Times New Roman" w:hAnsi="Lucida Sans" w:cs="Times New Roman"/>
          <w:color w:val="000050"/>
          <w:sz w:val="18"/>
          <w:szCs w:val="18"/>
          <w:lang w:eastAsia="it-IT"/>
        </w:rPr>
      </w:pPr>
      <w:r w:rsidRPr="00912E7A">
        <w:rPr>
          <w:rFonts w:ascii="Lucida Sans" w:eastAsia="Times New Roman" w:hAnsi="Lucida Sans" w:cs="Times New Roman"/>
          <w:b/>
          <w:bCs/>
          <w:color w:val="000050"/>
          <w:sz w:val="18"/>
          <w:szCs w:val="18"/>
          <w:lang w:eastAsia="it-IT"/>
        </w:rPr>
        <w:t>Emanato con D.R. n. 748 del 19/12/2016</w:t>
      </w:r>
      <w:r w:rsidRPr="00912E7A">
        <w:rPr>
          <w:rFonts w:ascii="Lucida Sans" w:eastAsia="Times New Roman" w:hAnsi="Lucida Sans" w:cs="Times New Roman"/>
          <w:b/>
          <w:bCs/>
          <w:color w:val="000050"/>
          <w:sz w:val="18"/>
          <w:szCs w:val="18"/>
          <w:lang w:eastAsia="it-IT"/>
        </w:rPr>
        <w:br/>
        <w:t>Prorogato con D.R. n. 116 del 27/02/2017</w:t>
      </w:r>
    </w:p>
    <w:p w:rsidR="0084454E" w:rsidRDefault="0084454E">
      <w:bookmarkStart w:id="0" w:name="_GoBack"/>
      <w:bookmarkEnd w:id="0"/>
    </w:p>
    <w:sectPr w:rsidR="008445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7A"/>
    <w:rsid w:val="0084454E"/>
    <w:rsid w:val="00912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12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2E7A"/>
    <w:rPr>
      <w:rFonts w:ascii="Times New Roman" w:eastAsia="Times New Roman" w:hAnsi="Times New Roman" w:cs="Times New Roman"/>
      <w:b/>
      <w:bCs/>
      <w:kern w:val="36"/>
      <w:sz w:val="48"/>
      <w:szCs w:val="48"/>
      <w:lang w:eastAsia="it-IT"/>
    </w:rPr>
  </w:style>
  <w:style w:type="character" w:customStyle="1" w:styleId="tstit2">
    <w:name w:val="ts_tit2"/>
    <w:basedOn w:val="Carpredefinitoparagrafo"/>
    <w:rsid w:val="00912E7A"/>
  </w:style>
  <w:style w:type="paragraph" w:customStyle="1" w:styleId="tit1">
    <w:name w:val="tit_1"/>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2">
    <w:name w:val="tit_2"/>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4">
    <w:name w:val="tit_4"/>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6">
    <w:name w:val="tit_6"/>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12E7A"/>
    <w:rPr>
      <w:b/>
      <w:bCs/>
    </w:rPr>
  </w:style>
  <w:style w:type="character" w:customStyle="1" w:styleId="apple-converted-space">
    <w:name w:val="apple-converted-space"/>
    <w:basedOn w:val="Carpredefinitoparagrafo"/>
    <w:rsid w:val="00912E7A"/>
  </w:style>
  <w:style w:type="character" w:styleId="Collegamentoipertestuale">
    <w:name w:val="Hyperlink"/>
    <w:basedOn w:val="Carpredefinitoparagrafo"/>
    <w:uiPriority w:val="99"/>
    <w:semiHidden/>
    <w:unhideWhenUsed/>
    <w:rsid w:val="00912E7A"/>
    <w:rPr>
      <w:color w:val="0000FF"/>
      <w:u w:val="single"/>
    </w:rPr>
  </w:style>
  <w:style w:type="paragraph" w:customStyle="1" w:styleId="tsdx">
    <w:name w:val="ts_dx"/>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2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12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2E7A"/>
    <w:rPr>
      <w:rFonts w:ascii="Times New Roman" w:eastAsia="Times New Roman" w:hAnsi="Times New Roman" w:cs="Times New Roman"/>
      <w:b/>
      <w:bCs/>
      <w:kern w:val="36"/>
      <w:sz w:val="48"/>
      <w:szCs w:val="48"/>
      <w:lang w:eastAsia="it-IT"/>
    </w:rPr>
  </w:style>
  <w:style w:type="character" w:customStyle="1" w:styleId="tstit2">
    <w:name w:val="ts_tit2"/>
    <w:basedOn w:val="Carpredefinitoparagrafo"/>
    <w:rsid w:val="00912E7A"/>
  </w:style>
  <w:style w:type="paragraph" w:customStyle="1" w:styleId="tit1">
    <w:name w:val="tit_1"/>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2">
    <w:name w:val="tit_2"/>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4">
    <w:name w:val="tit_4"/>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6">
    <w:name w:val="tit_6"/>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12E7A"/>
    <w:rPr>
      <w:b/>
      <w:bCs/>
    </w:rPr>
  </w:style>
  <w:style w:type="character" w:customStyle="1" w:styleId="apple-converted-space">
    <w:name w:val="apple-converted-space"/>
    <w:basedOn w:val="Carpredefinitoparagrafo"/>
    <w:rsid w:val="00912E7A"/>
  </w:style>
  <w:style w:type="character" w:styleId="Collegamentoipertestuale">
    <w:name w:val="Hyperlink"/>
    <w:basedOn w:val="Carpredefinitoparagrafo"/>
    <w:uiPriority w:val="99"/>
    <w:semiHidden/>
    <w:unhideWhenUsed/>
    <w:rsid w:val="00912E7A"/>
    <w:rPr>
      <w:color w:val="0000FF"/>
      <w:u w:val="single"/>
    </w:rPr>
  </w:style>
  <w:style w:type="paragraph" w:customStyle="1" w:styleId="tsdx">
    <w:name w:val="ts_dx"/>
    <w:basedOn w:val="Normale"/>
    <w:rsid w:val="00912E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2E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52704">
      <w:bodyDiv w:val="1"/>
      <w:marLeft w:val="0"/>
      <w:marRight w:val="0"/>
      <w:marTop w:val="0"/>
      <w:marBottom w:val="0"/>
      <w:divBdr>
        <w:top w:val="none" w:sz="0" w:space="0" w:color="auto"/>
        <w:left w:val="none" w:sz="0" w:space="0" w:color="auto"/>
        <w:bottom w:val="none" w:sz="0" w:space="0" w:color="auto"/>
        <w:right w:val="none" w:sz="0" w:space="0" w:color="auto"/>
      </w:divBdr>
      <w:divsChild>
        <w:div w:id="1160119902">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b.na.it/universita/dopolaurea/formazione/condominio/index.htm?v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sob.na.it/universita/dopolaurea/iscrizioniol/index.htm?vr=1&amp;idc=226" TargetMode="External"/><Relationship Id="rId12" Type="http://schemas.openxmlformats.org/officeDocument/2006/relationships/hyperlink" Target="http://www.google.com/recaptcha/mailhide/d?k=017uRfB7ZaHcNj7AITWNZGyA==&amp;c=__myUr_xSzIFeavezHOOnkFHEiHrensPyavxSIQvw3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nisob.na.it/" TargetMode="External"/><Relationship Id="rId11" Type="http://schemas.openxmlformats.org/officeDocument/2006/relationships/hyperlink" Target="http://www.google.com/recaptcha/mailhide/d?k=017uRfB7ZaHcNj7AITWNZGyA==&amp;c=r3mlI4YkLwRG7nNOuBbsAqsSNgsl2-oA0k089qElA8A=" TargetMode="External"/><Relationship Id="rId5" Type="http://schemas.openxmlformats.org/officeDocument/2006/relationships/image" Target="media/image1.png"/><Relationship Id="rId10" Type="http://schemas.openxmlformats.org/officeDocument/2006/relationships/hyperlink" Target="https://areaoperativa.unisob.na.it/" TargetMode="External"/><Relationship Id="rId4" Type="http://schemas.openxmlformats.org/officeDocument/2006/relationships/webSettings" Target="webSettings.xml"/><Relationship Id="rId9" Type="http://schemas.openxmlformats.org/officeDocument/2006/relationships/hyperlink" Target="https://www.unisob.na.it/universita/dopolaurea/formazione/condominio/index.htm?vr=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2091</Words>
  <Characters>11924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joob</dc:creator>
  <cp:lastModifiedBy>joob</cp:lastModifiedBy>
  <cp:revision>1</cp:revision>
  <dcterms:created xsi:type="dcterms:W3CDTF">2017-03-22T14:09:00Z</dcterms:created>
  <dcterms:modified xsi:type="dcterms:W3CDTF">2017-03-22T14:10:00Z</dcterms:modified>
</cp:coreProperties>
</file>