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C4A" w:rsidRPr="001F6B34" w:rsidRDefault="000C5C4A" w:rsidP="00DD4F04">
      <w:pPr>
        <w:pStyle w:val="Testonotaapidipagina"/>
        <w:shd w:val="clear" w:color="auto" w:fill="D9D9D9"/>
        <w:spacing w:after="20"/>
        <w:jc w:val="center"/>
        <w:rPr>
          <w:b/>
          <w:sz w:val="22"/>
          <w:szCs w:val="22"/>
        </w:rPr>
      </w:pPr>
      <w:r w:rsidRPr="001F6B34">
        <w:rPr>
          <w:b/>
          <w:sz w:val="22"/>
          <w:szCs w:val="22"/>
        </w:rPr>
        <w:t>DM 15 maggio 2015 – Voucher Internazionalizzazione</w:t>
      </w:r>
    </w:p>
    <w:p w:rsidR="00DD4F04" w:rsidRPr="001F6B34" w:rsidRDefault="00DD4F04" w:rsidP="00DD4F04">
      <w:pPr>
        <w:pStyle w:val="Testonotaapidipagina"/>
        <w:shd w:val="clear" w:color="auto" w:fill="D9D9D9"/>
        <w:spacing w:after="20"/>
        <w:jc w:val="center"/>
        <w:rPr>
          <w:b/>
          <w:sz w:val="22"/>
          <w:szCs w:val="22"/>
        </w:rPr>
      </w:pPr>
      <w:r w:rsidRPr="001F6B34">
        <w:rPr>
          <w:b/>
          <w:sz w:val="22"/>
          <w:szCs w:val="22"/>
        </w:rPr>
        <w:t>DICHIARAZIONE SOSTITUTIVA</w:t>
      </w:r>
    </w:p>
    <w:p w:rsidR="00DD4F04" w:rsidRPr="001F6B34" w:rsidRDefault="00DD4F04" w:rsidP="00DD4F04">
      <w:pPr>
        <w:pStyle w:val="Testonotaapidipagina"/>
        <w:shd w:val="clear" w:color="auto" w:fill="D9D9D9"/>
        <w:spacing w:after="20"/>
        <w:jc w:val="center"/>
        <w:rPr>
          <w:sz w:val="22"/>
          <w:szCs w:val="22"/>
        </w:rPr>
      </w:pPr>
      <w:r w:rsidRPr="001F6B34">
        <w:rPr>
          <w:sz w:val="22"/>
          <w:szCs w:val="22"/>
        </w:rPr>
        <w:t>ai sensi dell’articolo 47 del DPR n. 445/2000</w:t>
      </w:r>
    </w:p>
    <w:p w:rsidR="00612EAD" w:rsidRPr="001F6B34" w:rsidRDefault="00612EAD" w:rsidP="00DD4F04">
      <w:pPr>
        <w:pStyle w:val="Testonotaapidipagina"/>
        <w:spacing w:after="20"/>
        <w:jc w:val="both"/>
        <w:rPr>
          <w:sz w:val="22"/>
          <w:szCs w:val="22"/>
        </w:rPr>
      </w:pPr>
    </w:p>
    <w:p w:rsidR="00612EAD" w:rsidRPr="001F6B34" w:rsidRDefault="00612EAD" w:rsidP="00DD4F04">
      <w:pPr>
        <w:pStyle w:val="Testonotaapidipagina"/>
        <w:spacing w:after="20"/>
        <w:jc w:val="both"/>
        <w:rPr>
          <w:sz w:val="22"/>
          <w:szCs w:val="22"/>
        </w:rPr>
      </w:pPr>
    </w:p>
    <w:p w:rsidR="00612EAD" w:rsidRPr="001F6B34" w:rsidRDefault="00DD4F04" w:rsidP="00DD4F04">
      <w:pPr>
        <w:pStyle w:val="Testonotaapidipagina"/>
        <w:spacing w:after="20"/>
        <w:jc w:val="both"/>
        <w:rPr>
          <w:sz w:val="22"/>
          <w:szCs w:val="22"/>
        </w:rPr>
      </w:pPr>
      <w:r w:rsidRPr="001F6B34">
        <w:rPr>
          <w:sz w:val="22"/>
          <w:szCs w:val="22"/>
        </w:rPr>
        <w:t>Il sottoscritto</w:t>
      </w:r>
      <w:r w:rsidR="000C5C4A" w:rsidRPr="001F6B34">
        <w:rPr>
          <w:sz w:val="22"/>
          <w:szCs w:val="22"/>
        </w:rPr>
        <w:t xml:space="preserve"> …………………………………. nato a ………………. i</w:t>
      </w:r>
      <w:r w:rsidRPr="001F6B34">
        <w:rPr>
          <w:sz w:val="22"/>
          <w:szCs w:val="22"/>
        </w:rPr>
        <w:t>l  …………</w:t>
      </w:r>
      <w:r w:rsidR="000C5C4A" w:rsidRPr="001F6B34">
        <w:rPr>
          <w:sz w:val="22"/>
          <w:szCs w:val="22"/>
        </w:rPr>
        <w:t xml:space="preserve"> </w:t>
      </w:r>
      <w:r w:rsidRPr="001F6B34">
        <w:rPr>
          <w:sz w:val="22"/>
          <w:szCs w:val="22"/>
        </w:rPr>
        <w:t>CF………………….</w:t>
      </w:r>
      <w:r w:rsidR="000C5C4A" w:rsidRPr="001F6B34">
        <w:rPr>
          <w:sz w:val="22"/>
          <w:szCs w:val="22"/>
        </w:rPr>
        <w:t>,</w:t>
      </w:r>
      <w:r w:rsidRPr="001F6B34">
        <w:rPr>
          <w:sz w:val="22"/>
          <w:szCs w:val="22"/>
        </w:rPr>
        <w:t xml:space="preserve"> in qualità di legale rappre</w:t>
      </w:r>
      <w:r w:rsidR="0053049F" w:rsidRPr="001F6B34">
        <w:rPr>
          <w:sz w:val="22"/>
          <w:szCs w:val="22"/>
        </w:rPr>
        <w:t>sentante dell’impresa</w:t>
      </w:r>
      <w:r w:rsidRPr="001F6B34">
        <w:rPr>
          <w:sz w:val="22"/>
          <w:szCs w:val="22"/>
        </w:rPr>
        <w:t xml:space="preserve"> …………………………………. con sede legale in …………….. via ……………………..</w:t>
      </w:r>
      <w:r w:rsidR="000C5C4A" w:rsidRPr="001F6B34">
        <w:rPr>
          <w:sz w:val="22"/>
          <w:szCs w:val="22"/>
        </w:rPr>
        <w:t xml:space="preserve"> </w:t>
      </w:r>
      <w:r w:rsidRPr="001F6B34">
        <w:rPr>
          <w:sz w:val="22"/>
          <w:szCs w:val="22"/>
        </w:rPr>
        <w:t>CF</w:t>
      </w:r>
      <w:r w:rsidR="000C5C4A" w:rsidRPr="001F6B34">
        <w:rPr>
          <w:sz w:val="22"/>
          <w:szCs w:val="22"/>
        </w:rPr>
        <w:t>/p.IVA</w:t>
      </w:r>
      <w:r w:rsidRPr="001F6B34">
        <w:rPr>
          <w:sz w:val="22"/>
          <w:szCs w:val="22"/>
        </w:rPr>
        <w:t xml:space="preserve"> ……………………, partecipante alla rete di impresa </w:t>
      </w:r>
      <w:r w:rsidR="00A15242" w:rsidRPr="00A15242">
        <w:rPr>
          <w:sz w:val="22"/>
          <w:szCs w:val="22"/>
        </w:rPr>
        <w:t>(</w:t>
      </w:r>
      <w:r w:rsidR="00A15242" w:rsidRPr="00A15242">
        <w:rPr>
          <w:i/>
          <w:sz w:val="22"/>
          <w:szCs w:val="22"/>
        </w:rPr>
        <w:t>denominazione</w:t>
      </w:r>
      <w:r w:rsidR="00A15242" w:rsidRPr="00A15242">
        <w:rPr>
          <w:sz w:val="22"/>
          <w:szCs w:val="22"/>
        </w:rPr>
        <w:t>)</w:t>
      </w:r>
      <w:r w:rsidRPr="001F6B34">
        <w:rPr>
          <w:sz w:val="22"/>
          <w:szCs w:val="22"/>
        </w:rPr>
        <w:t xml:space="preserve"> ………………………….. , consapevole delle responsabilità, anche penali, di cui agli articoli 75 e 76 del D.P.R. 28 di</w:t>
      </w:r>
      <w:r w:rsidR="000C5C4A" w:rsidRPr="001F6B34">
        <w:rPr>
          <w:sz w:val="22"/>
          <w:szCs w:val="22"/>
        </w:rPr>
        <w:t>cembre 2000, n. 445, connesse</w:t>
      </w:r>
      <w:r w:rsidRPr="001F6B34">
        <w:rPr>
          <w:sz w:val="22"/>
          <w:szCs w:val="22"/>
        </w:rPr>
        <w:t xml:space="preserve"> al rilascio di dichiarazioni mendaci</w:t>
      </w:r>
    </w:p>
    <w:p w:rsidR="00612EAD" w:rsidRPr="001F6B34" w:rsidRDefault="00612EAD" w:rsidP="00DD4F04">
      <w:pPr>
        <w:pStyle w:val="Testonotaapidipagina"/>
        <w:spacing w:after="20"/>
        <w:jc w:val="both"/>
        <w:rPr>
          <w:sz w:val="22"/>
          <w:szCs w:val="22"/>
        </w:rPr>
      </w:pPr>
    </w:p>
    <w:p w:rsidR="00DD4F04" w:rsidRPr="001F6B34" w:rsidRDefault="00DD4F04" w:rsidP="001F6B34">
      <w:pPr>
        <w:pStyle w:val="Testonotaapidipagina"/>
        <w:spacing w:after="20"/>
        <w:jc w:val="center"/>
        <w:rPr>
          <w:b/>
          <w:sz w:val="22"/>
          <w:szCs w:val="22"/>
        </w:rPr>
      </w:pPr>
      <w:r w:rsidRPr="001F6B34">
        <w:rPr>
          <w:b/>
          <w:sz w:val="22"/>
          <w:szCs w:val="22"/>
        </w:rPr>
        <w:t>DICHIARA CHE L’IMPRESA</w:t>
      </w:r>
    </w:p>
    <w:p w:rsidR="00DD4F04" w:rsidRPr="001F6B34" w:rsidRDefault="00DD4F04" w:rsidP="001F6B34">
      <w:pPr>
        <w:pStyle w:val="Testonotaapidipagina"/>
        <w:spacing w:after="20"/>
        <w:jc w:val="both"/>
        <w:rPr>
          <w:sz w:val="22"/>
          <w:szCs w:val="22"/>
        </w:rPr>
      </w:pPr>
    </w:p>
    <w:p w:rsidR="001F6B34" w:rsidRPr="001F6B34" w:rsidRDefault="001F6B34" w:rsidP="001F6B34">
      <w:pPr>
        <w:pStyle w:val="Testonotaapidipagina"/>
        <w:numPr>
          <w:ilvl w:val="0"/>
          <w:numId w:val="3"/>
        </w:numPr>
        <w:tabs>
          <w:tab w:val="left" w:pos="426"/>
        </w:tabs>
        <w:spacing w:after="120"/>
        <w:ind w:left="426" w:hanging="426"/>
        <w:jc w:val="both"/>
        <w:rPr>
          <w:sz w:val="22"/>
          <w:szCs w:val="22"/>
          <w:lang/>
        </w:rPr>
      </w:pPr>
      <w:r w:rsidRPr="001F6B34">
        <w:rPr>
          <w:sz w:val="22"/>
          <w:szCs w:val="22"/>
          <w:lang/>
        </w:rPr>
        <w:t xml:space="preserve">appartiene, sulla base dei </w:t>
      </w:r>
      <w:r w:rsidRPr="001F6B34">
        <w:rPr>
          <w:sz w:val="22"/>
          <w:szCs w:val="22"/>
          <w:lang/>
        </w:rPr>
        <w:t xml:space="preserve">parametri definiti </w:t>
      </w:r>
      <w:r w:rsidRPr="001F6B34">
        <w:rPr>
          <w:sz w:val="22"/>
          <w:szCs w:val="22"/>
          <w:lang/>
        </w:rPr>
        <w:t>a</w:t>
      </w:r>
      <w:r w:rsidRPr="001F6B34">
        <w:rPr>
          <w:sz w:val="22"/>
          <w:szCs w:val="22"/>
          <w:lang/>
        </w:rPr>
        <w:t>ll’Allegato alla Raccomandazione n. 2003/361/CE della Commissione</w:t>
      </w:r>
      <w:r w:rsidRPr="001F6B34">
        <w:rPr>
          <w:sz w:val="22"/>
          <w:szCs w:val="22"/>
          <w:lang/>
        </w:rPr>
        <w:t xml:space="preserve"> del</w:t>
      </w:r>
      <w:r w:rsidRPr="001F6B34">
        <w:rPr>
          <w:sz w:val="22"/>
          <w:szCs w:val="22"/>
          <w:lang/>
        </w:rPr>
        <w:t xml:space="preserve"> 6 maggio 2003, </w:t>
      </w:r>
      <w:r w:rsidRPr="001F6B34">
        <w:rPr>
          <w:sz w:val="22"/>
          <w:szCs w:val="22"/>
          <w:lang/>
        </w:rPr>
        <w:t>alla seguente categoria dimensionale</w:t>
      </w:r>
      <w:r w:rsidRPr="001F6B34">
        <w:rPr>
          <w:rStyle w:val="Rimandonotaapidipagina"/>
          <w:sz w:val="22"/>
          <w:szCs w:val="22"/>
          <w:lang/>
        </w:rPr>
        <w:footnoteReference w:id="1"/>
      </w:r>
      <w:r w:rsidRPr="001F6B34">
        <w:rPr>
          <w:sz w:val="22"/>
          <w:szCs w:val="22"/>
          <w:lang/>
        </w:rPr>
        <w:t>:</w:t>
      </w:r>
    </w:p>
    <w:p w:rsidR="001F6B34" w:rsidRPr="001F6B34" w:rsidRDefault="001F6B34" w:rsidP="001F6B34">
      <w:pPr>
        <w:pStyle w:val="Testonotaapidipagina"/>
        <w:numPr>
          <w:ilvl w:val="0"/>
          <w:numId w:val="5"/>
        </w:numPr>
        <w:spacing w:after="120"/>
        <w:ind w:hanging="1398"/>
        <w:jc w:val="both"/>
        <w:rPr>
          <w:sz w:val="22"/>
          <w:szCs w:val="22"/>
        </w:rPr>
      </w:pPr>
      <w:r w:rsidRPr="001F6B34">
        <w:rPr>
          <w:sz w:val="22"/>
          <w:szCs w:val="22"/>
        </w:rPr>
        <w:t>micro impresa</w:t>
      </w:r>
    </w:p>
    <w:p w:rsidR="001F6B34" w:rsidRPr="001F6B34" w:rsidRDefault="001F6B34" w:rsidP="001F6B34">
      <w:pPr>
        <w:pStyle w:val="Testonotaapidipagina"/>
        <w:numPr>
          <w:ilvl w:val="0"/>
          <w:numId w:val="5"/>
        </w:numPr>
        <w:spacing w:after="120"/>
        <w:ind w:hanging="1398"/>
        <w:jc w:val="both"/>
        <w:rPr>
          <w:sz w:val="22"/>
          <w:szCs w:val="22"/>
        </w:rPr>
      </w:pPr>
      <w:r w:rsidRPr="001F6B34">
        <w:rPr>
          <w:sz w:val="22"/>
          <w:szCs w:val="22"/>
        </w:rPr>
        <w:t>piccola impresa</w:t>
      </w:r>
    </w:p>
    <w:p w:rsidR="001F6B34" w:rsidRPr="001F6B34" w:rsidRDefault="001F6B34" w:rsidP="001F6B34">
      <w:pPr>
        <w:pStyle w:val="Testonotaapidipagina"/>
        <w:numPr>
          <w:ilvl w:val="0"/>
          <w:numId w:val="5"/>
        </w:numPr>
        <w:spacing w:after="120"/>
        <w:ind w:hanging="1398"/>
        <w:jc w:val="both"/>
        <w:rPr>
          <w:sz w:val="22"/>
          <w:szCs w:val="22"/>
        </w:rPr>
      </w:pPr>
      <w:r w:rsidRPr="001F6B34">
        <w:rPr>
          <w:sz w:val="22"/>
          <w:szCs w:val="22"/>
        </w:rPr>
        <w:t>media impresa</w:t>
      </w:r>
    </w:p>
    <w:p w:rsidR="001F6B34" w:rsidRPr="001F6B34" w:rsidRDefault="001F6B34" w:rsidP="001F6B34">
      <w:pPr>
        <w:pStyle w:val="Testonotaapidipagina"/>
        <w:spacing w:after="20"/>
        <w:ind w:left="360"/>
        <w:jc w:val="both"/>
        <w:rPr>
          <w:sz w:val="22"/>
          <w:szCs w:val="22"/>
        </w:rPr>
      </w:pPr>
    </w:p>
    <w:p w:rsidR="001F6B34" w:rsidRPr="001F6B34" w:rsidRDefault="001F6B34" w:rsidP="001F6B34">
      <w:pPr>
        <w:pStyle w:val="Testonotaapidipagina"/>
        <w:numPr>
          <w:ilvl w:val="0"/>
          <w:numId w:val="3"/>
        </w:numPr>
        <w:spacing w:after="20"/>
        <w:ind w:left="360"/>
        <w:jc w:val="both"/>
        <w:rPr>
          <w:sz w:val="22"/>
          <w:szCs w:val="22"/>
        </w:rPr>
      </w:pPr>
      <w:r w:rsidRPr="001F6B34">
        <w:rPr>
          <w:sz w:val="22"/>
          <w:szCs w:val="22"/>
        </w:rPr>
        <w:t>non rientra tra le imprese attive nei settori esclusi dall’articolo 1 del Regolamento UE n°1407/2013 del 18 dicembre 2013 e rispetta in generale le condizioni previste dal suddetto Regolamento;</w:t>
      </w:r>
    </w:p>
    <w:p w:rsidR="001F6B34" w:rsidRPr="001F6B34" w:rsidRDefault="001F6B34" w:rsidP="001F6B34">
      <w:pPr>
        <w:pStyle w:val="Testonotaapidipagina"/>
        <w:spacing w:after="20"/>
        <w:jc w:val="both"/>
        <w:rPr>
          <w:sz w:val="22"/>
          <w:szCs w:val="22"/>
        </w:rPr>
      </w:pPr>
    </w:p>
    <w:p w:rsidR="001F6B34" w:rsidRPr="001F6B34" w:rsidRDefault="001F6B34" w:rsidP="001F6B34">
      <w:pPr>
        <w:pStyle w:val="Testonotaapidipagina"/>
        <w:numPr>
          <w:ilvl w:val="0"/>
          <w:numId w:val="3"/>
        </w:numPr>
        <w:spacing w:after="20"/>
        <w:ind w:left="360"/>
        <w:jc w:val="both"/>
        <w:rPr>
          <w:sz w:val="22"/>
          <w:szCs w:val="22"/>
        </w:rPr>
      </w:pPr>
      <w:r w:rsidRPr="001F6B34">
        <w:rPr>
          <w:sz w:val="22"/>
          <w:szCs w:val="22"/>
        </w:rPr>
        <w:t xml:space="preserve">non ha ricevuto contributi pubblici per le spese oggetto di agevolazione a valere sul D.M. 15 maggio 2015; </w:t>
      </w:r>
    </w:p>
    <w:p w:rsidR="001F6B34" w:rsidRPr="001F6B34" w:rsidRDefault="001F6B34" w:rsidP="001F6B34">
      <w:pPr>
        <w:pStyle w:val="Testonotaapidipagina"/>
        <w:spacing w:after="20"/>
        <w:ind w:left="360"/>
        <w:jc w:val="both"/>
        <w:rPr>
          <w:sz w:val="22"/>
          <w:szCs w:val="22"/>
        </w:rPr>
      </w:pPr>
    </w:p>
    <w:p w:rsidR="001F6B34" w:rsidRPr="001F6B34" w:rsidRDefault="001F6B34" w:rsidP="001F6B34">
      <w:pPr>
        <w:pStyle w:val="Testonotaapidipagina"/>
        <w:numPr>
          <w:ilvl w:val="0"/>
          <w:numId w:val="3"/>
        </w:numPr>
        <w:spacing w:after="20"/>
        <w:ind w:left="360"/>
        <w:jc w:val="both"/>
        <w:rPr>
          <w:sz w:val="22"/>
          <w:szCs w:val="22"/>
        </w:rPr>
      </w:pPr>
      <w:r w:rsidRPr="001F6B34">
        <w:rPr>
          <w:sz w:val="22"/>
          <w:szCs w:val="22"/>
        </w:rPr>
        <w:t>è iscritta al Registro della Camera di commercio territorialmente competente tra le imprese in stato di attività;</w:t>
      </w:r>
    </w:p>
    <w:p w:rsidR="001F6B34" w:rsidRPr="001F6B34" w:rsidRDefault="001F6B34" w:rsidP="001F6B34">
      <w:pPr>
        <w:pStyle w:val="Testonotaapidipagina"/>
        <w:spacing w:after="20"/>
        <w:ind w:left="360"/>
        <w:jc w:val="both"/>
        <w:rPr>
          <w:sz w:val="22"/>
          <w:szCs w:val="22"/>
        </w:rPr>
      </w:pPr>
    </w:p>
    <w:p w:rsidR="001F6B34" w:rsidRPr="001F6B34" w:rsidRDefault="001F6B34" w:rsidP="001F6B34">
      <w:pPr>
        <w:pStyle w:val="Testonotaapidipagina"/>
        <w:numPr>
          <w:ilvl w:val="0"/>
          <w:numId w:val="3"/>
        </w:numPr>
        <w:spacing w:after="20"/>
        <w:ind w:left="360"/>
        <w:jc w:val="both"/>
        <w:rPr>
          <w:sz w:val="22"/>
          <w:szCs w:val="22"/>
        </w:rPr>
      </w:pPr>
      <w:r w:rsidRPr="001F6B34">
        <w:rPr>
          <w:sz w:val="22"/>
          <w:szCs w:val="22"/>
        </w:rPr>
        <w:t>si trova nel pieno e libero esercizio dei propri diritti, non è in liquidazione volontaria o sottoposta a procedure concorsuali;</w:t>
      </w:r>
    </w:p>
    <w:p w:rsidR="001F6B34" w:rsidRPr="001F6B34" w:rsidRDefault="001F6B34" w:rsidP="001F6B34">
      <w:pPr>
        <w:pStyle w:val="Testonotaapidipagina"/>
        <w:spacing w:after="20"/>
        <w:ind w:left="360"/>
        <w:jc w:val="both"/>
        <w:rPr>
          <w:sz w:val="22"/>
          <w:szCs w:val="22"/>
        </w:rPr>
      </w:pPr>
    </w:p>
    <w:p w:rsidR="00DD4F04" w:rsidRPr="001F6B34" w:rsidRDefault="00DD4F04" w:rsidP="001F6B34">
      <w:pPr>
        <w:pStyle w:val="Testonotaapidipagina"/>
        <w:numPr>
          <w:ilvl w:val="0"/>
          <w:numId w:val="3"/>
        </w:numPr>
        <w:spacing w:after="20"/>
        <w:ind w:left="360"/>
        <w:jc w:val="both"/>
        <w:rPr>
          <w:sz w:val="22"/>
          <w:szCs w:val="22"/>
        </w:rPr>
      </w:pPr>
      <w:r w:rsidRPr="001F6B34">
        <w:rPr>
          <w:sz w:val="22"/>
          <w:szCs w:val="22"/>
        </w:rPr>
        <w:t>non è destinataria di sanzioni interdittive ai sensi dell’articolo 9, comma 2, del decreto legislativo 8 giugno 2001, n. 231;</w:t>
      </w:r>
    </w:p>
    <w:p w:rsidR="00DD4F04" w:rsidRPr="001F6B34" w:rsidRDefault="00DD4F04" w:rsidP="001F6B34">
      <w:pPr>
        <w:pStyle w:val="Testonotaapidipagina"/>
        <w:spacing w:after="20"/>
        <w:jc w:val="both"/>
        <w:rPr>
          <w:sz w:val="22"/>
          <w:szCs w:val="22"/>
        </w:rPr>
      </w:pPr>
    </w:p>
    <w:p w:rsidR="00DD4F04" w:rsidRPr="001F6B34" w:rsidRDefault="00DD4F04" w:rsidP="001F6B34">
      <w:pPr>
        <w:pStyle w:val="Testonotaapidipagina"/>
        <w:numPr>
          <w:ilvl w:val="0"/>
          <w:numId w:val="3"/>
        </w:numPr>
        <w:spacing w:after="20"/>
        <w:ind w:left="360"/>
        <w:jc w:val="both"/>
        <w:rPr>
          <w:sz w:val="22"/>
          <w:szCs w:val="22"/>
        </w:rPr>
      </w:pPr>
      <w:r w:rsidRPr="001F6B34">
        <w:rPr>
          <w:sz w:val="22"/>
          <w:szCs w:val="22"/>
        </w:rPr>
        <w:t>è in regola con le disposizioni vigenti in materia di normativa edilizia ed urbanistica, del lavoro, dell</w:t>
      </w:r>
      <w:r w:rsidR="00115992" w:rsidRPr="001F6B34">
        <w:rPr>
          <w:sz w:val="22"/>
          <w:szCs w:val="22"/>
        </w:rPr>
        <w:t xml:space="preserve">a prevenzione degli infortuni, </w:t>
      </w:r>
      <w:r w:rsidRPr="001F6B34">
        <w:rPr>
          <w:sz w:val="22"/>
          <w:szCs w:val="22"/>
        </w:rPr>
        <w:t>della salvaguardia dell'ambiente e</w:t>
      </w:r>
      <w:r w:rsidR="00115992" w:rsidRPr="001F6B34">
        <w:rPr>
          <w:sz w:val="22"/>
          <w:szCs w:val="22"/>
        </w:rPr>
        <w:t xml:space="preserve"> de</w:t>
      </w:r>
      <w:r w:rsidRPr="001F6B34">
        <w:rPr>
          <w:sz w:val="22"/>
          <w:szCs w:val="22"/>
        </w:rPr>
        <w:t>gli obblighi contributivi;</w:t>
      </w:r>
    </w:p>
    <w:p w:rsidR="00DD4F04" w:rsidRPr="001F6B34" w:rsidRDefault="00DD4F04" w:rsidP="001F6B34">
      <w:pPr>
        <w:pStyle w:val="Testonotaapidipagina"/>
        <w:spacing w:after="20"/>
        <w:jc w:val="both"/>
        <w:rPr>
          <w:sz w:val="22"/>
          <w:szCs w:val="22"/>
        </w:rPr>
      </w:pPr>
    </w:p>
    <w:p w:rsidR="001C1777" w:rsidRDefault="00DC0F96" w:rsidP="00DD4F04">
      <w:pPr>
        <w:pStyle w:val="Testonotaapidipagina"/>
        <w:numPr>
          <w:ilvl w:val="0"/>
          <w:numId w:val="3"/>
        </w:numPr>
        <w:spacing w:after="20"/>
        <w:ind w:left="360"/>
        <w:jc w:val="both"/>
        <w:rPr>
          <w:sz w:val="22"/>
          <w:szCs w:val="22"/>
        </w:rPr>
      </w:pPr>
      <w:r>
        <w:rPr>
          <w:sz w:val="22"/>
          <w:szCs w:val="22"/>
        </w:rPr>
        <w:t>neg</w:t>
      </w:r>
      <w:r w:rsidR="00A15242">
        <w:rPr>
          <w:sz w:val="22"/>
          <w:szCs w:val="22"/>
        </w:rPr>
        <w:t>li ultimi tre esercizi finanziar</w:t>
      </w:r>
      <w:r>
        <w:rPr>
          <w:sz w:val="22"/>
          <w:szCs w:val="22"/>
        </w:rPr>
        <w:t xml:space="preserve">i </w:t>
      </w:r>
      <w:r w:rsidR="000C5C4A" w:rsidRPr="001F6B34">
        <w:rPr>
          <w:sz w:val="22"/>
          <w:szCs w:val="22"/>
        </w:rPr>
        <w:t>non ha beneficiato, tenuto anche conto di quanto previsto agli articoli 2 e 3 del Regolamento n°1407/2013  in relazione all’ “impresa unica”, di un importo complessivo di aiuti “de minimis” che, unitamente all’eventuale ammissione alle agevolazioni di cui al DM 15 maggio 2015, determini il superamento del massimale previsto all’articolo 3 del suddetto Regolamento</w:t>
      </w:r>
      <w:r w:rsidR="00FA6E8F">
        <w:rPr>
          <w:sz w:val="22"/>
          <w:szCs w:val="22"/>
        </w:rPr>
        <w:t>.</w:t>
      </w:r>
    </w:p>
    <w:p w:rsidR="00FA6E8F" w:rsidRPr="00FA6E8F" w:rsidRDefault="00FA6E8F" w:rsidP="00FA6E8F">
      <w:pPr>
        <w:pStyle w:val="Testonotaapidipagina"/>
        <w:spacing w:after="20"/>
        <w:ind w:left="360"/>
        <w:jc w:val="both"/>
        <w:rPr>
          <w:sz w:val="22"/>
          <w:szCs w:val="22"/>
        </w:rPr>
      </w:pPr>
    </w:p>
    <w:p w:rsidR="001C1777" w:rsidRPr="001F6B34" w:rsidRDefault="001C1777" w:rsidP="00FA6E8F">
      <w:pPr>
        <w:pStyle w:val="Testonotaapidipagina"/>
        <w:spacing w:after="20"/>
        <w:ind w:left="1416"/>
        <w:jc w:val="both"/>
        <w:rPr>
          <w:sz w:val="22"/>
          <w:szCs w:val="22"/>
        </w:rPr>
      </w:pPr>
      <w:r w:rsidRPr="001F6B34">
        <w:rPr>
          <w:sz w:val="22"/>
          <w:szCs w:val="22"/>
        </w:rPr>
        <w:t>Data</w:t>
      </w:r>
    </w:p>
    <w:p w:rsidR="001C1777" w:rsidRPr="00C20ACC" w:rsidRDefault="001C1777" w:rsidP="001C1777">
      <w:pPr>
        <w:pStyle w:val="Testonotaapidipagina"/>
        <w:spacing w:after="20"/>
        <w:ind w:left="5664"/>
        <w:jc w:val="center"/>
        <w:rPr>
          <w:i/>
          <w:sz w:val="22"/>
          <w:szCs w:val="22"/>
        </w:rPr>
      </w:pPr>
      <w:r w:rsidRPr="00C20ACC">
        <w:rPr>
          <w:i/>
          <w:sz w:val="22"/>
          <w:szCs w:val="22"/>
        </w:rPr>
        <w:t>Firma</w:t>
      </w:r>
      <w:r w:rsidR="00C20ACC" w:rsidRPr="00C20ACC">
        <w:rPr>
          <w:i/>
          <w:sz w:val="22"/>
          <w:szCs w:val="22"/>
        </w:rPr>
        <w:t>to d</w:t>
      </w:r>
      <w:bookmarkStart w:id="0" w:name="_GoBack"/>
      <w:bookmarkEnd w:id="0"/>
      <w:r w:rsidR="00C20ACC" w:rsidRPr="00C20ACC">
        <w:rPr>
          <w:i/>
          <w:sz w:val="22"/>
          <w:szCs w:val="22"/>
        </w:rPr>
        <w:t>igitalmente</w:t>
      </w:r>
    </w:p>
    <w:sectPr w:rsidR="001C1777" w:rsidRPr="00C20ACC" w:rsidSect="0053049F">
      <w:pgSz w:w="11906" w:h="16838"/>
      <w:pgMar w:top="184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6B9" w:rsidRDefault="004F66B9" w:rsidP="00593F07">
      <w:pPr>
        <w:spacing w:after="0" w:line="240" w:lineRule="auto"/>
      </w:pPr>
      <w:r>
        <w:separator/>
      </w:r>
    </w:p>
  </w:endnote>
  <w:endnote w:type="continuationSeparator" w:id="0">
    <w:p w:rsidR="004F66B9" w:rsidRDefault="004F66B9" w:rsidP="00593F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6B9" w:rsidRDefault="004F66B9" w:rsidP="00593F07">
      <w:pPr>
        <w:spacing w:after="0" w:line="240" w:lineRule="auto"/>
      </w:pPr>
      <w:r>
        <w:separator/>
      </w:r>
    </w:p>
  </w:footnote>
  <w:footnote w:type="continuationSeparator" w:id="0">
    <w:p w:rsidR="004F66B9" w:rsidRDefault="004F66B9" w:rsidP="00593F07">
      <w:pPr>
        <w:spacing w:after="0" w:line="240" w:lineRule="auto"/>
      </w:pPr>
      <w:r>
        <w:continuationSeparator/>
      </w:r>
    </w:p>
  </w:footnote>
  <w:footnote w:id="1">
    <w:p w:rsidR="00000000" w:rsidRDefault="001F6B34" w:rsidP="001F6B34">
      <w:pPr>
        <w:pStyle w:val="Testonotaapidipagina"/>
        <w:jc w:val="both"/>
      </w:pPr>
      <w:r>
        <w:rPr>
          <w:rStyle w:val="Rimandonotaapidipagina"/>
        </w:rPr>
        <w:footnoteRef/>
      </w:r>
      <w:r>
        <w:t xml:space="preserve"> </w:t>
      </w:r>
      <w:r>
        <w:rPr>
          <w:sz w:val="18"/>
        </w:rPr>
        <w:t>A titolo esemplificativo rispetto a quanto disposto dall’allegato alla Raccomandazione n. 2003/361/CE,  la categoria delle microimprese, delle piccole imprese e delle medie imprese (PMI) è costituita da imprese che occupano meno di 250 persone, il cui fatturato annuo non supera i 50 milioni di EUR oppure il cui totale di bilancio annuo non supera i 43 milioni di EUR. Nella categoria delle PMI si definisce piccola impresa un'impresa che occupa meno di 50 persone e realizza un fatturato annuo o un totale di bilancio annuo non superiori a 10 milioni di EUR. Nella categoria delle PMI si definisce microimpresa un'impresa che occupa meno di 10 persone e realizza un fatturato annuo oppure un totale di bilancio annuo non superiori a 2 milioni di EUR.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D633C"/>
    <w:multiLevelType w:val="hybridMultilevel"/>
    <w:tmpl w:val="E3EC5F36"/>
    <w:lvl w:ilvl="0" w:tplc="27487190">
      <w:start w:val="1"/>
      <w:numFmt w:val="lowerLetter"/>
      <w:lvlText w:val="%1)"/>
      <w:lvlJc w:val="left"/>
      <w:pPr>
        <w:ind w:left="360" w:hanging="360"/>
      </w:pPr>
      <w:rPr>
        <w:rFonts w:cs="Times New Roman" w:hint="default"/>
        <w:i/>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31E74FB"/>
    <w:multiLevelType w:val="hybridMultilevel"/>
    <w:tmpl w:val="099E63EA"/>
    <w:lvl w:ilvl="0" w:tplc="9092ABE0">
      <w:start w:val="1"/>
      <w:numFmt w:val="bullet"/>
      <w:lvlText w:val="□"/>
      <w:lvlJc w:val="left"/>
      <w:pPr>
        <w:ind w:left="1758" w:hanging="360"/>
      </w:pPr>
      <w:rPr>
        <w:rFonts w:ascii="Courier New" w:hAnsi="Courier New" w:hint="default"/>
      </w:rPr>
    </w:lvl>
    <w:lvl w:ilvl="1" w:tplc="04100003">
      <w:start w:val="1"/>
      <w:numFmt w:val="bullet"/>
      <w:lvlText w:val="o"/>
      <w:lvlJc w:val="left"/>
      <w:pPr>
        <w:ind w:left="2478" w:hanging="360"/>
      </w:pPr>
      <w:rPr>
        <w:rFonts w:ascii="Courier New" w:hAnsi="Courier New" w:hint="default"/>
      </w:rPr>
    </w:lvl>
    <w:lvl w:ilvl="2" w:tplc="04100005">
      <w:start w:val="1"/>
      <w:numFmt w:val="bullet"/>
      <w:lvlText w:val=""/>
      <w:lvlJc w:val="left"/>
      <w:pPr>
        <w:ind w:left="3198" w:hanging="360"/>
      </w:pPr>
      <w:rPr>
        <w:rFonts w:ascii="Wingdings" w:hAnsi="Wingdings" w:hint="default"/>
      </w:rPr>
    </w:lvl>
    <w:lvl w:ilvl="3" w:tplc="04100001">
      <w:start w:val="1"/>
      <w:numFmt w:val="bullet"/>
      <w:lvlText w:val=""/>
      <w:lvlJc w:val="left"/>
      <w:pPr>
        <w:ind w:left="3918" w:hanging="360"/>
      </w:pPr>
      <w:rPr>
        <w:rFonts w:ascii="Symbol" w:hAnsi="Symbol" w:hint="default"/>
      </w:rPr>
    </w:lvl>
    <w:lvl w:ilvl="4" w:tplc="04100003">
      <w:start w:val="1"/>
      <w:numFmt w:val="bullet"/>
      <w:lvlText w:val="o"/>
      <w:lvlJc w:val="left"/>
      <w:pPr>
        <w:ind w:left="4638" w:hanging="360"/>
      </w:pPr>
      <w:rPr>
        <w:rFonts w:ascii="Courier New" w:hAnsi="Courier New" w:hint="default"/>
      </w:rPr>
    </w:lvl>
    <w:lvl w:ilvl="5" w:tplc="04100005">
      <w:start w:val="1"/>
      <w:numFmt w:val="bullet"/>
      <w:lvlText w:val=""/>
      <w:lvlJc w:val="left"/>
      <w:pPr>
        <w:ind w:left="5358" w:hanging="360"/>
      </w:pPr>
      <w:rPr>
        <w:rFonts w:ascii="Wingdings" w:hAnsi="Wingdings" w:hint="default"/>
      </w:rPr>
    </w:lvl>
    <w:lvl w:ilvl="6" w:tplc="04100001">
      <w:start w:val="1"/>
      <w:numFmt w:val="bullet"/>
      <w:lvlText w:val=""/>
      <w:lvlJc w:val="left"/>
      <w:pPr>
        <w:ind w:left="6078" w:hanging="360"/>
      </w:pPr>
      <w:rPr>
        <w:rFonts w:ascii="Symbol" w:hAnsi="Symbol" w:hint="default"/>
      </w:rPr>
    </w:lvl>
    <w:lvl w:ilvl="7" w:tplc="04100003">
      <w:start w:val="1"/>
      <w:numFmt w:val="bullet"/>
      <w:lvlText w:val="o"/>
      <w:lvlJc w:val="left"/>
      <w:pPr>
        <w:ind w:left="6798" w:hanging="360"/>
      </w:pPr>
      <w:rPr>
        <w:rFonts w:ascii="Courier New" w:hAnsi="Courier New" w:hint="default"/>
      </w:rPr>
    </w:lvl>
    <w:lvl w:ilvl="8" w:tplc="04100005">
      <w:start w:val="1"/>
      <w:numFmt w:val="bullet"/>
      <w:lvlText w:val=""/>
      <w:lvlJc w:val="left"/>
      <w:pPr>
        <w:ind w:left="7518" w:hanging="360"/>
      </w:pPr>
      <w:rPr>
        <w:rFonts w:ascii="Wingdings" w:hAnsi="Wingdings" w:hint="default"/>
      </w:rPr>
    </w:lvl>
  </w:abstractNum>
  <w:abstractNum w:abstractNumId="2">
    <w:nsid w:val="59E20B1B"/>
    <w:multiLevelType w:val="multilevel"/>
    <w:tmpl w:val="7E70F02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6CCD3520"/>
    <w:multiLevelType w:val="hybridMultilevel"/>
    <w:tmpl w:val="95D45A9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DD4F04"/>
    <w:rsid w:val="00040775"/>
    <w:rsid w:val="000C5C4A"/>
    <w:rsid w:val="00105E24"/>
    <w:rsid w:val="00115992"/>
    <w:rsid w:val="001C1777"/>
    <w:rsid w:val="001F6B34"/>
    <w:rsid w:val="002F399C"/>
    <w:rsid w:val="00365EED"/>
    <w:rsid w:val="003D5C0A"/>
    <w:rsid w:val="004F66B9"/>
    <w:rsid w:val="005224FF"/>
    <w:rsid w:val="0053049F"/>
    <w:rsid w:val="00593F07"/>
    <w:rsid w:val="00612EAD"/>
    <w:rsid w:val="007265DC"/>
    <w:rsid w:val="00735E61"/>
    <w:rsid w:val="007A4E55"/>
    <w:rsid w:val="00901A2F"/>
    <w:rsid w:val="00A15242"/>
    <w:rsid w:val="00A30E76"/>
    <w:rsid w:val="00BB511B"/>
    <w:rsid w:val="00C20ACC"/>
    <w:rsid w:val="00C31E43"/>
    <w:rsid w:val="00D61654"/>
    <w:rsid w:val="00DC0F96"/>
    <w:rsid w:val="00DD4F04"/>
    <w:rsid w:val="00E55D14"/>
    <w:rsid w:val="00E62451"/>
    <w:rsid w:val="00E735B7"/>
    <w:rsid w:val="00FA6E8F"/>
    <w:rsid w:val="00FF24E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0775"/>
    <w:rPr>
      <w:rFonts w:cstheme="min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rsid w:val="00DD4F04"/>
    <w:pPr>
      <w:spacing w:after="0" w:line="240" w:lineRule="auto"/>
    </w:pPr>
    <w:rPr>
      <w:rFonts w:ascii="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locked/>
    <w:rsid w:val="00DD4F04"/>
    <w:rPr>
      <w:rFonts w:ascii="Times New Roman" w:hAnsi="Times New Roman" w:cs="Times New Roman"/>
      <w:sz w:val="20"/>
      <w:szCs w:val="20"/>
      <w:lang w:eastAsia="it-IT"/>
    </w:rPr>
  </w:style>
  <w:style w:type="paragraph" w:styleId="Intestazione">
    <w:name w:val="header"/>
    <w:basedOn w:val="Normale"/>
    <w:link w:val="IntestazioneCarattere"/>
    <w:uiPriority w:val="99"/>
    <w:unhideWhenUsed/>
    <w:rsid w:val="00593F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593F07"/>
    <w:rPr>
      <w:rFonts w:cs="Times New Roman"/>
    </w:rPr>
  </w:style>
  <w:style w:type="paragraph" w:styleId="Pidipagina">
    <w:name w:val="footer"/>
    <w:basedOn w:val="Normale"/>
    <w:link w:val="PidipaginaCarattere"/>
    <w:uiPriority w:val="99"/>
    <w:unhideWhenUsed/>
    <w:rsid w:val="00593F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593F07"/>
    <w:rPr>
      <w:rFonts w:cs="Times New Roman"/>
    </w:rPr>
  </w:style>
  <w:style w:type="character" w:styleId="Rimandonotaapidipagina">
    <w:name w:val="footnote reference"/>
    <w:basedOn w:val="Carpredefinitoparagrafo"/>
    <w:uiPriority w:val="99"/>
    <w:semiHidden/>
    <w:unhideWhenUsed/>
    <w:rsid w:val="00612EAD"/>
    <w:rPr>
      <w:vertAlign w:val="superscript"/>
    </w:rPr>
  </w:style>
</w:styles>
</file>

<file path=word/webSettings.xml><?xml version="1.0" encoding="utf-8"?>
<w:webSettings xmlns:r="http://schemas.openxmlformats.org/officeDocument/2006/relationships" xmlns:w="http://schemas.openxmlformats.org/wordprocessingml/2006/main">
  <w:divs>
    <w:div w:id="1675956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80D82-82B9-4DC3-893B-C5E50985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1779</Characters>
  <Application>Microsoft Office Word</Application>
  <DocSecurity>0</DocSecurity>
  <Lines>14</Lines>
  <Paragraphs>4</Paragraphs>
  <ScaleCrop>false</ScaleCrop>
  <Company>INVITALIA</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Guglielmo Gargano</dc:creator>
  <cp:lastModifiedBy>Filippo</cp:lastModifiedBy>
  <cp:revision>2</cp:revision>
  <dcterms:created xsi:type="dcterms:W3CDTF">2015-09-04T13:32:00Z</dcterms:created>
  <dcterms:modified xsi:type="dcterms:W3CDTF">2015-09-04T13:32:00Z</dcterms:modified>
</cp:coreProperties>
</file>