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B90" w14:textId="77777777" w:rsidR="00C27B23" w:rsidRPr="0041405A" w:rsidRDefault="0048249A" w:rsidP="00982894">
      <w:pPr>
        <w:pStyle w:val="Titolo"/>
        <w:pageBreakBefore/>
        <w:spacing w:before="120" w:after="120" w:line="360" w:lineRule="auto"/>
        <w:rPr>
          <w:rFonts w:ascii="Titillium" w:hAnsi="Titillium"/>
          <w:sz w:val="20"/>
          <w:szCs w:val="20"/>
        </w:rPr>
      </w:pPr>
      <w:r w:rsidRPr="0041405A">
        <w:rPr>
          <w:rFonts w:ascii="Titillium" w:hAnsi="Titillium"/>
          <w:sz w:val="20"/>
          <w:szCs w:val="20"/>
        </w:rPr>
        <w:t xml:space="preserve">Scheda di sintesi sulla rilevazione degli OIV o </w:t>
      </w:r>
      <w:r w:rsidR="009A5646" w:rsidRPr="0041405A">
        <w:rPr>
          <w:rFonts w:ascii="Titillium" w:hAnsi="Titillium"/>
          <w:sz w:val="20"/>
          <w:szCs w:val="20"/>
        </w:rPr>
        <w:t>organismi con funzioni analoghe</w:t>
      </w:r>
    </w:p>
    <w:p w14:paraId="62D88115" w14:textId="77777777" w:rsidR="00C27B23" w:rsidRPr="0041405A" w:rsidRDefault="00C27B23" w:rsidP="00982894">
      <w:pPr>
        <w:pStyle w:val="Paragrafoelenco"/>
        <w:spacing w:before="120" w:line="360" w:lineRule="auto"/>
        <w:ind w:left="0" w:firstLine="0"/>
        <w:rPr>
          <w:rFonts w:ascii="Titillium" w:hAnsi="Titillium"/>
          <w:sz w:val="20"/>
          <w:szCs w:val="20"/>
        </w:rPr>
      </w:pPr>
    </w:p>
    <w:p w14:paraId="26DCE071" w14:textId="77777777" w:rsidR="00C27B23" w:rsidRPr="0041405A" w:rsidRDefault="0048249A" w:rsidP="00982894">
      <w:pPr>
        <w:pStyle w:val="Paragrafoelenco"/>
        <w:spacing w:before="120" w:line="360" w:lineRule="auto"/>
        <w:ind w:left="0" w:firstLine="0"/>
        <w:rPr>
          <w:rFonts w:ascii="Titillium" w:hAnsi="Titillium"/>
          <w:b/>
          <w:i/>
          <w:sz w:val="20"/>
          <w:szCs w:val="20"/>
        </w:rPr>
      </w:pPr>
      <w:r w:rsidRPr="0041405A">
        <w:rPr>
          <w:rFonts w:ascii="Titillium" w:hAnsi="Titillium"/>
          <w:b/>
          <w:i/>
          <w:sz w:val="20"/>
          <w:szCs w:val="20"/>
        </w:rPr>
        <w:t>Data di svolgimento della rilevazione</w:t>
      </w:r>
    </w:p>
    <w:p w14:paraId="2A6FE4B2" w14:textId="1EE1C0F3" w:rsidR="00C27B23" w:rsidRPr="0041405A" w:rsidRDefault="00982894" w:rsidP="00982894">
      <w:pPr>
        <w:pStyle w:val="Paragrafoelenco"/>
        <w:spacing w:before="120" w:line="360" w:lineRule="auto"/>
        <w:ind w:left="0" w:firstLine="0"/>
        <w:rPr>
          <w:rFonts w:ascii="Titillium" w:hAnsi="Titillium"/>
          <w:sz w:val="20"/>
          <w:szCs w:val="20"/>
        </w:rPr>
      </w:pPr>
      <w:r w:rsidRPr="00982894">
        <w:rPr>
          <w:rFonts w:ascii="Titillium" w:hAnsi="Titillium"/>
          <w:sz w:val="20"/>
          <w:szCs w:val="20"/>
        </w:rPr>
        <w:t>La rilevazione si è svolta nel periodo compreso tra il 30/05/2022 e il 31/05/2022.</w:t>
      </w:r>
    </w:p>
    <w:p w14:paraId="59437CCC" w14:textId="77777777" w:rsidR="00C27B23" w:rsidRPr="0041405A" w:rsidRDefault="0048249A" w:rsidP="00982894">
      <w:pPr>
        <w:pStyle w:val="Paragrafoelenco"/>
        <w:spacing w:before="120" w:line="360" w:lineRule="auto"/>
        <w:ind w:left="0" w:firstLine="0"/>
        <w:rPr>
          <w:rFonts w:ascii="Titillium" w:hAnsi="Titillium"/>
          <w:b/>
          <w:i/>
          <w:sz w:val="20"/>
          <w:szCs w:val="20"/>
        </w:rPr>
      </w:pPr>
      <w:r w:rsidRPr="0041405A">
        <w:rPr>
          <w:rFonts w:ascii="Titillium" w:hAnsi="Titillium"/>
          <w:b/>
          <w:i/>
          <w:sz w:val="20"/>
          <w:szCs w:val="20"/>
        </w:rPr>
        <w:t xml:space="preserve">Procedure e modalità seguite per la rilevazione </w:t>
      </w:r>
    </w:p>
    <w:p w14:paraId="0E383DBE" w14:textId="77777777" w:rsidR="00982894" w:rsidRPr="00982894" w:rsidRDefault="00982894" w:rsidP="00982894">
      <w:pPr>
        <w:numPr>
          <w:ilvl w:val="0"/>
          <w:numId w:val="3"/>
        </w:numPr>
        <w:spacing w:before="120" w:line="360" w:lineRule="auto"/>
        <w:rPr>
          <w:rFonts w:ascii="Titillium" w:hAnsi="Titillium"/>
          <w:sz w:val="20"/>
          <w:szCs w:val="20"/>
        </w:rPr>
      </w:pPr>
      <w:r w:rsidRPr="00982894">
        <w:rPr>
          <w:rFonts w:ascii="Titillium" w:hAnsi="Titillium"/>
          <w:sz w:val="20"/>
          <w:szCs w:val="20"/>
        </w:rPr>
        <w:t>Il Collegio dei Revisori dei Conti ha condotto la rilevazione mediante controllo diretto sul sito istituzionale dell’Ordine, verificando la presenza delle informazioni da pubblicare nel rispetto delle scadenze dettate dalla normativa, la completezza del contenuto dei documenti pubblicati, nonché l’apertura del formato.</w:t>
      </w:r>
    </w:p>
    <w:p w14:paraId="1EA55F9E" w14:textId="77777777" w:rsidR="00982894" w:rsidRPr="00982894" w:rsidRDefault="00982894" w:rsidP="00982894">
      <w:pPr>
        <w:numPr>
          <w:ilvl w:val="0"/>
          <w:numId w:val="3"/>
        </w:numPr>
        <w:spacing w:before="120" w:line="360" w:lineRule="auto"/>
        <w:rPr>
          <w:rFonts w:ascii="Titillium" w:hAnsi="Titillium"/>
          <w:sz w:val="20"/>
          <w:szCs w:val="20"/>
        </w:rPr>
      </w:pPr>
      <w:r w:rsidRPr="00982894">
        <w:rPr>
          <w:rFonts w:ascii="Titillium" w:hAnsi="Titillium"/>
          <w:sz w:val="20"/>
          <w:szCs w:val="20"/>
        </w:rPr>
        <w:t>Il Collegio ha, altresì, effettuato la verifica confrontandosi con il RPCT e richiedendo informazioni e chiarimenti ai soggetti responsabili della trasmissione e pubblicazione dei dati.</w:t>
      </w:r>
    </w:p>
    <w:p w14:paraId="79D03F02" w14:textId="77777777" w:rsidR="00C27B23" w:rsidRPr="0041405A" w:rsidRDefault="0048249A" w:rsidP="00982894">
      <w:pPr>
        <w:spacing w:before="120" w:line="360" w:lineRule="auto"/>
        <w:rPr>
          <w:rFonts w:ascii="Titillium" w:hAnsi="Titillium"/>
          <w:b/>
          <w:i/>
          <w:sz w:val="20"/>
          <w:szCs w:val="20"/>
        </w:rPr>
      </w:pPr>
      <w:r w:rsidRPr="0041405A">
        <w:rPr>
          <w:rFonts w:ascii="Titillium" w:hAnsi="Titillium"/>
          <w:b/>
          <w:i/>
          <w:sz w:val="20"/>
          <w:szCs w:val="20"/>
        </w:rPr>
        <w:t>Aspetti critici riscontrati nel corso della rilevazione</w:t>
      </w:r>
    </w:p>
    <w:p w14:paraId="2226FAEA" w14:textId="4D22DAF0" w:rsidR="006B1F0E" w:rsidRDefault="00756EF1" w:rsidP="00982894">
      <w:pPr>
        <w:spacing w:before="120" w:line="360" w:lineRule="auto"/>
        <w:rPr>
          <w:rFonts w:ascii="Titillium" w:hAnsi="Titillium"/>
          <w:bCs/>
          <w:sz w:val="20"/>
          <w:szCs w:val="20"/>
        </w:rPr>
      </w:pPr>
      <w:r w:rsidRPr="00756EF1">
        <w:rPr>
          <w:rFonts w:ascii="Titillium" w:hAnsi="Titillium"/>
          <w:bCs/>
          <w:sz w:val="20"/>
          <w:szCs w:val="20"/>
        </w:rPr>
        <w:t xml:space="preserve">Il Collegio ha riscontrato </w:t>
      </w:r>
      <w:r w:rsidR="006B1F0E">
        <w:rPr>
          <w:rFonts w:ascii="Titillium" w:hAnsi="Titillium"/>
          <w:bCs/>
          <w:sz w:val="20"/>
          <w:szCs w:val="20"/>
        </w:rPr>
        <w:t>qualche lieve carenza</w:t>
      </w:r>
      <w:r w:rsidRPr="00756EF1">
        <w:rPr>
          <w:rFonts w:ascii="Titillium" w:hAnsi="Titillium"/>
          <w:bCs/>
          <w:sz w:val="20"/>
          <w:szCs w:val="20"/>
        </w:rPr>
        <w:t xml:space="preserve"> dovut</w:t>
      </w:r>
      <w:r w:rsidR="006B1F0E">
        <w:rPr>
          <w:rFonts w:ascii="Titillium" w:hAnsi="Titillium"/>
          <w:bCs/>
          <w:sz w:val="20"/>
          <w:szCs w:val="20"/>
        </w:rPr>
        <w:t>a alle modifiche significative apportate, nel corso del 2021, alla struttura della sezione “Amministrazione trasparente” del sito istituzionale. Infatti, a causa della ristrutturazione della predetta sezione, alcuni contenuti relativi agli anni precedenti non sono stati tempestivamente riportati nelle rispettive sottosezioni, fermo restando il puntuale inserimento dei dati più recenti.</w:t>
      </w:r>
      <w:r w:rsidRPr="00756EF1">
        <w:rPr>
          <w:rFonts w:ascii="Titillium" w:hAnsi="Titillium"/>
          <w:bCs/>
          <w:sz w:val="20"/>
          <w:szCs w:val="20"/>
        </w:rPr>
        <w:t xml:space="preserve"> </w:t>
      </w:r>
      <w:r w:rsidR="006B1F0E">
        <w:rPr>
          <w:rFonts w:ascii="Titillium" w:hAnsi="Titillium"/>
          <w:bCs/>
          <w:sz w:val="20"/>
          <w:szCs w:val="20"/>
        </w:rPr>
        <w:t xml:space="preserve">In </w:t>
      </w:r>
      <w:r w:rsidRPr="00756EF1">
        <w:rPr>
          <w:rFonts w:ascii="Titillium" w:hAnsi="Titillium"/>
          <w:bCs/>
          <w:sz w:val="20"/>
          <w:szCs w:val="20"/>
        </w:rPr>
        <w:t>ogni caso, la Sezione è in costante aggiornamento</w:t>
      </w:r>
      <w:r w:rsidR="006B1F0E">
        <w:rPr>
          <w:rFonts w:ascii="Titillium" w:hAnsi="Titillium"/>
          <w:bCs/>
          <w:sz w:val="20"/>
          <w:szCs w:val="20"/>
        </w:rPr>
        <w:t xml:space="preserve"> al fine di recuperare i dati relativi agli anni passati.</w:t>
      </w:r>
      <w:r w:rsidRPr="00756EF1">
        <w:rPr>
          <w:rFonts w:ascii="Titillium" w:hAnsi="Titillium"/>
          <w:bCs/>
          <w:sz w:val="20"/>
          <w:szCs w:val="20"/>
        </w:rPr>
        <w:t xml:space="preserve"> </w:t>
      </w:r>
    </w:p>
    <w:p w14:paraId="450E35A0" w14:textId="48179A89" w:rsidR="00C27B23" w:rsidRPr="00756EF1" w:rsidRDefault="006B1F0E" w:rsidP="00982894">
      <w:pPr>
        <w:spacing w:before="120" w:line="360" w:lineRule="auto"/>
        <w:rPr>
          <w:rFonts w:ascii="Titillium" w:hAnsi="Titillium"/>
          <w:bCs/>
          <w:sz w:val="20"/>
          <w:szCs w:val="20"/>
        </w:rPr>
      </w:pPr>
      <w:r>
        <w:rPr>
          <w:rFonts w:ascii="Titillium" w:hAnsi="Titillium"/>
          <w:bCs/>
          <w:sz w:val="20"/>
          <w:szCs w:val="20"/>
        </w:rPr>
        <w:t>Resta ferma</w:t>
      </w:r>
      <w:r w:rsidR="00756EF1" w:rsidRPr="00756EF1">
        <w:rPr>
          <w:rFonts w:ascii="Titillium" w:hAnsi="Titillium"/>
          <w:bCs/>
          <w:sz w:val="20"/>
          <w:szCs w:val="20"/>
        </w:rPr>
        <w:t xml:space="preserve"> l’applicazione degli obblighi di pubblicazione agli Ordini professionali </w:t>
      </w:r>
      <w:r w:rsidR="00756EF1" w:rsidRPr="006B1F0E">
        <w:rPr>
          <w:rFonts w:ascii="Titillium" w:hAnsi="Titillium"/>
          <w:bCs/>
          <w:sz w:val="20"/>
          <w:szCs w:val="20"/>
          <w:u w:val="single"/>
        </w:rPr>
        <w:t>in quanto compatibili</w:t>
      </w:r>
      <w:r w:rsidR="00756EF1" w:rsidRPr="00756EF1">
        <w:rPr>
          <w:rFonts w:ascii="Titillium" w:hAnsi="Titillium"/>
          <w:bCs/>
          <w:sz w:val="20"/>
          <w:szCs w:val="20"/>
        </w:rPr>
        <w:t>.</w:t>
      </w:r>
    </w:p>
    <w:p w14:paraId="2CD7344E" w14:textId="49421A6B" w:rsidR="00C27B23" w:rsidRDefault="0048249A" w:rsidP="00982894">
      <w:pPr>
        <w:spacing w:before="120" w:line="360" w:lineRule="auto"/>
        <w:rPr>
          <w:rFonts w:ascii="Titillium" w:hAnsi="Titillium"/>
          <w:b/>
          <w:i/>
          <w:sz w:val="20"/>
          <w:szCs w:val="20"/>
        </w:rPr>
      </w:pPr>
      <w:r w:rsidRPr="0041405A">
        <w:rPr>
          <w:rFonts w:ascii="Titillium" w:hAnsi="Titillium"/>
          <w:b/>
          <w:i/>
          <w:sz w:val="20"/>
          <w:szCs w:val="20"/>
        </w:rPr>
        <w:t>Eventuale documentazione da allegare</w:t>
      </w:r>
    </w:p>
    <w:p w14:paraId="3E686088" w14:textId="77777777" w:rsidR="00756EF1" w:rsidRDefault="00756EF1" w:rsidP="00756EF1">
      <w:pPr>
        <w:spacing w:line="360" w:lineRule="auto"/>
        <w:rPr>
          <w:rFonts w:ascii="Titillium" w:hAnsi="Titillium"/>
          <w:bCs/>
          <w:iCs/>
          <w:sz w:val="20"/>
          <w:szCs w:val="20"/>
        </w:rPr>
      </w:pPr>
      <w:r w:rsidRPr="00285AFB">
        <w:rPr>
          <w:rFonts w:ascii="Titillium" w:hAnsi="Titillium"/>
          <w:bCs/>
          <w:iCs/>
          <w:sz w:val="20"/>
          <w:szCs w:val="20"/>
        </w:rPr>
        <w:t>Nessun documento da allegare.</w:t>
      </w:r>
    </w:p>
    <w:p w14:paraId="7325A0D8" w14:textId="3CFF05EE" w:rsidR="00221F0A" w:rsidRDefault="006B1F0E" w:rsidP="00221F0A">
      <w:pPr>
        <w:spacing w:line="360" w:lineRule="auto"/>
        <w:jc w:val="left"/>
        <w:rPr>
          <w:rFonts w:ascii="Titillium" w:hAnsi="Titillium" w:cs="Times New Roman"/>
          <w:sz w:val="20"/>
          <w:szCs w:val="20"/>
        </w:rPr>
      </w:pPr>
      <w:r>
        <w:rPr>
          <w:rFonts w:ascii="Titillium" w:hAnsi="Titillium" w:cs="Times New Roman"/>
          <w:sz w:val="20"/>
          <w:szCs w:val="20"/>
        </w:rPr>
        <w:t>Napoli</w:t>
      </w:r>
      <w:r w:rsidR="00756EF1" w:rsidRPr="00D644A4">
        <w:rPr>
          <w:rFonts w:ascii="Titillium" w:hAnsi="Titillium" w:cs="Times New Roman"/>
          <w:sz w:val="20"/>
          <w:szCs w:val="20"/>
        </w:rPr>
        <w:t xml:space="preserve">, </w:t>
      </w:r>
      <w:r w:rsidR="00221F0A">
        <w:rPr>
          <w:rFonts w:ascii="Titillium" w:hAnsi="Titillium" w:cs="Times New Roman"/>
          <w:sz w:val="20"/>
          <w:szCs w:val="20"/>
        </w:rPr>
        <w:t>21</w:t>
      </w:r>
      <w:r w:rsidR="00756EF1" w:rsidRPr="00D644A4">
        <w:rPr>
          <w:rFonts w:ascii="Titillium" w:hAnsi="Titillium" w:cs="Times New Roman"/>
          <w:i/>
          <w:iCs/>
          <w:sz w:val="20"/>
          <w:szCs w:val="20"/>
        </w:rPr>
        <w:t>/0</w:t>
      </w:r>
      <w:r w:rsidR="00221F0A">
        <w:rPr>
          <w:rFonts w:ascii="Titillium" w:hAnsi="Titillium" w:cs="Times New Roman"/>
          <w:i/>
          <w:iCs/>
          <w:sz w:val="20"/>
          <w:szCs w:val="20"/>
        </w:rPr>
        <w:t>6</w:t>
      </w:r>
      <w:r w:rsidR="00756EF1" w:rsidRPr="00D644A4">
        <w:rPr>
          <w:rFonts w:ascii="Titillium" w:hAnsi="Titillium" w:cs="Times New Roman"/>
          <w:i/>
          <w:iCs/>
          <w:sz w:val="20"/>
          <w:szCs w:val="20"/>
        </w:rPr>
        <w:t>/202</w:t>
      </w:r>
      <w:r w:rsidR="00756EF1">
        <w:rPr>
          <w:rFonts w:ascii="Titillium" w:hAnsi="Titillium" w:cs="Times New Roman"/>
          <w:i/>
          <w:iCs/>
          <w:sz w:val="20"/>
          <w:szCs w:val="20"/>
        </w:rPr>
        <w:t>2</w:t>
      </w:r>
    </w:p>
    <w:p w14:paraId="3F9DFDFC" w14:textId="2D4CB76D" w:rsidR="006B1F0E" w:rsidRPr="00C5488A" w:rsidRDefault="00756EF1" w:rsidP="006B1F0E">
      <w:pPr>
        <w:spacing w:after="100" w:afterAutospacing="1" w:line="360" w:lineRule="auto"/>
        <w:jc w:val="right"/>
        <w:rPr>
          <w:rFonts w:ascii="Titillium" w:hAnsi="Titillium" w:cs="Times New Roman"/>
          <w:sz w:val="20"/>
          <w:szCs w:val="20"/>
        </w:rPr>
      </w:pPr>
      <w:r w:rsidRPr="00C5488A">
        <w:rPr>
          <w:rFonts w:ascii="Titillium" w:hAnsi="Titillium" w:cs="Times New Roman"/>
          <w:sz w:val="20"/>
          <w:szCs w:val="20"/>
        </w:rPr>
        <w:t xml:space="preserve">Firma dei componenti </w:t>
      </w:r>
      <w:r>
        <w:rPr>
          <w:rFonts w:ascii="Titillium" w:hAnsi="Titillium" w:cs="Times New Roman"/>
          <w:sz w:val="20"/>
          <w:szCs w:val="20"/>
        </w:rPr>
        <w:t>del Collegio dei Revisori</w:t>
      </w:r>
      <w:r w:rsidRPr="00C5488A">
        <w:rPr>
          <w:rFonts w:ascii="Titillium" w:hAnsi="Titillium" w:cs="Times New Roman"/>
          <w:sz w:val="20"/>
          <w:szCs w:val="20"/>
        </w:rPr>
        <w:t xml:space="preserve"> </w:t>
      </w:r>
      <w:r w:rsidRPr="000C4F33">
        <w:rPr>
          <w:rFonts w:ascii="Titillium" w:hAnsi="Titillium" w:cs="Times New Roman"/>
          <w:sz w:val="20"/>
          <w:szCs w:val="20"/>
        </w:rPr>
        <w:t>dei Conti</w:t>
      </w:r>
    </w:p>
    <w:p w14:paraId="07FC6666" w14:textId="39D8C4E6" w:rsidR="00756EF1" w:rsidRPr="00951880" w:rsidRDefault="006B1F0E" w:rsidP="006B1F0E">
      <w:pPr>
        <w:spacing w:line="360" w:lineRule="auto"/>
        <w:jc w:val="right"/>
        <w:rPr>
          <w:rFonts w:ascii="Titillium" w:hAnsi="Titillium"/>
          <w:b/>
          <w:bCs/>
          <w:i/>
          <w:sz w:val="20"/>
          <w:szCs w:val="20"/>
        </w:rPr>
      </w:pPr>
      <w:r w:rsidRPr="00951880">
        <w:rPr>
          <w:rFonts w:ascii="Titillium" w:hAnsi="Titillium"/>
          <w:b/>
          <w:bCs/>
          <w:i/>
          <w:sz w:val="20"/>
          <w:szCs w:val="20"/>
        </w:rPr>
        <w:t>Dott.ssa Immacolata Maria Lorenza VASATURO</w:t>
      </w:r>
    </w:p>
    <w:p w14:paraId="4C066FAA" w14:textId="49BDB79A" w:rsidR="006B1F0E" w:rsidRPr="00951880" w:rsidRDefault="006B1F0E" w:rsidP="006B1F0E">
      <w:pPr>
        <w:spacing w:before="100" w:beforeAutospacing="1" w:after="100" w:afterAutospacing="1" w:line="360" w:lineRule="auto"/>
        <w:jc w:val="right"/>
        <w:rPr>
          <w:rFonts w:ascii="Titillium" w:hAnsi="Titillium"/>
          <w:b/>
          <w:bCs/>
          <w:i/>
          <w:sz w:val="20"/>
          <w:szCs w:val="20"/>
        </w:rPr>
      </w:pPr>
      <w:r w:rsidRPr="00951880">
        <w:rPr>
          <w:rFonts w:ascii="Titillium" w:hAnsi="Titillium"/>
          <w:b/>
          <w:bCs/>
          <w:i/>
          <w:sz w:val="20"/>
          <w:szCs w:val="20"/>
        </w:rPr>
        <w:t>Dott. Matteo DE LISE</w:t>
      </w:r>
    </w:p>
    <w:p w14:paraId="0E395ED2" w14:textId="320D3FD7" w:rsidR="006B1F0E" w:rsidRPr="00951880" w:rsidRDefault="006B1F0E" w:rsidP="006B1F0E">
      <w:pPr>
        <w:spacing w:line="360" w:lineRule="auto"/>
        <w:jc w:val="right"/>
        <w:rPr>
          <w:rFonts w:ascii="Titillium" w:hAnsi="Titillium"/>
          <w:b/>
          <w:bCs/>
          <w:i/>
          <w:sz w:val="20"/>
          <w:szCs w:val="20"/>
        </w:rPr>
      </w:pPr>
      <w:r w:rsidRPr="00951880">
        <w:rPr>
          <w:rFonts w:ascii="Titillium" w:hAnsi="Titillium"/>
          <w:b/>
          <w:bCs/>
          <w:i/>
          <w:sz w:val="20"/>
          <w:szCs w:val="20"/>
        </w:rPr>
        <w:t>Dott. Arcangelo SESSA</w:t>
      </w:r>
    </w:p>
    <w:sectPr w:rsidR="006B1F0E" w:rsidRPr="00951880">
      <w:headerReference w:type="even" r:id="rId7"/>
      <w:headerReference w:type="default" r:id="rId8"/>
      <w:footerReference w:type="even" r:id="rId9"/>
      <w:footerReference w:type="default" r:id="rId10"/>
      <w:headerReference w:type="first" r:id="rId11"/>
      <w:footerReference w:type="first" r:id="rId12"/>
      <w:pgSz w:w="11906" w:h="16838"/>
      <w:pgMar w:top="1417" w:right="1134" w:bottom="708" w:left="1134" w:header="708"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3A2D" w14:textId="77777777" w:rsidR="000E1EF1" w:rsidRDefault="000E1EF1">
      <w:pPr>
        <w:spacing w:after="0" w:line="240" w:lineRule="auto"/>
      </w:pPr>
      <w:r>
        <w:separator/>
      </w:r>
    </w:p>
  </w:endnote>
  <w:endnote w:type="continuationSeparator" w:id="0">
    <w:p w14:paraId="54FF5029" w14:textId="77777777" w:rsidR="000E1EF1" w:rsidRDefault="000E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7215" w14:textId="77777777" w:rsidR="00257242" w:rsidRDefault="002572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93F3" w14:textId="77777777" w:rsidR="00257242" w:rsidRDefault="002572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A398" w14:textId="77777777" w:rsidR="00257242" w:rsidRDefault="002572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0735" w14:textId="77777777" w:rsidR="000E1EF1" w:rsidRDefault="000E1EF1">
      <w:pPr>
        <w:spacing w:after="0" w:line="240" w:lineRule="auto"/>
      </w:pPr>
      <w:r>
        <w:separator/>
      </w:r>
    </w:p>
  </w:footnote>
  <w:footnote w:type="continuationSeparator" w:id="0">
    <w:p w14:paraId="22241B59" w14:textId="77777777" w:rsidR="000E1EF1" w:rsidRDefault="000E1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4AC6" w14:textId="77777777" w:rsidR="00257242" w:rsidRDefault="002572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F71F" w14:textId="77777777" w:rsidR="0085206C" w:rsidRDefault="0085206C" w:rsidP="006E496C">
    <w:pPr>
      <w:pStyle w:val="Intestazione"/>
      <w:jc w:val="right"/>
      <w:rPr>
        <w:rFonts w:ascii="Garamond" w:hAnsi="Garamond"/>
        <w:b/>
      </w:rPr>
    </w:pPr>
    <w:r>
      <w:rPr>
        <w:noProof/>
        <w:lang w:eastAsia="it-IT"/>
      </w:rPr>
      <w:drawing>
        <wp:anchor distT="0" distB="0" distL="114300" distR="114300" simplePos="0" relativeHeight="251657728" behindDoc="0" locked="0" layoutInCell="1" allowOverlap="1" wp14:anchorId="67BDBDE0" wp14:editId="752A3661">
          <wp:simplePos x="0" y="0"/>
          <wp:positionH relativeFrom="margin">
            <wp:posOffset>-271780</wp:posOffset>
          </wp:positionH>
          <wp:positionV relativeFrom="topMargin">
            <wp:posOffset>453390</wp:posOffset>
          </wp:positionV>
          <wp:extent cx="2879725" cy="341630"/>
          <wp:effectExtent l="0" t="0" r="0" b="127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20A26" w14:textId="77777777" w:rsidR="0085206C" w:rsidRDefault="0085206C" w:rsidP="006E496C">
    <w:pPr>
      <w:pStyle w:val="Intestazione"/>
      <w:jc w:val="right"/>
      <w:rPr>
        <w:rFonts w:ascii="Garamond" w:hAnsi="Garamond"/>
        <w:b/>
      </w:rPr>
    </w:pPr>
  </w:p>
  <w:p w14:paraId="5DBC1BE2" w14:textId="77777777" w:rsidR="0085206C" w:rsidRDefault="0085206C" w:rsidP="0085206C">
    <w:pPr>
      <w:pStyle w:val="Intestazione"/>
      <w:tabs>
        <w:tab w:val="left" w:pos="3878"/>
      </w:tabs>
      <w:rPr>
        <w:rFonts w:ascii="Garamond" w:hAnsi="Garamond"/>
        <w:b/>
      </w:rPr>
    </w:pPr>
    <w:r>
      <w:rPr>
        <w:rFonts w:ascii="Garamond" w:hAnsi="Garamond"/>
        <w:b/>
      </w:rPr>
      <w:tab/>
    </w:r>
    <w:r>
      <w:rPr>
        <w:rFonts w:ascii="Garamond" w:hAnsi="Garamond"/>
        <w:b/>
      </w:rPr>
      <w:tab/>
    </w:r>
  </w:p>
  <w:p w14:paraId="1486A344" w14:textId="77777777" w:rsidR="00C27B23" w:rsidRPr="000F2C0E" w:rsidRDefault="0048249A" w:rsidP="006E496C">
    <w:pPr>
      <w:pStyle w:val="Intestazione"/>
      <w:jc w:val="right"/>
      <w:rPr>
        <w:rFonts w:ascii="Titillium" w:hAnsi="Titillium" w:cs="Times New Roman"/>
        <w:b/>
        <w:sz w:val="20"/>
        <w:szCs w:val="20"/>
      </w:rPr>
    </w:pPr>
    <w:r w:rsidRPr="000F2C0E">
      <w:rPr>
        <w:rFonts w:ascii="Titillium" w:hAnsi="Titillium"/>
        <w:b/>
        <w:sz w:val="20"/>
        <w:szCs w:val="20"/>
      </w:rPr>
      <w:t xml:space="preserve">Allegato 3 alla </w:t>
    </w:r>
    <w:r w:rsidRPr="000F2C0E">
      <w:rPr>
        <w:rFonts w:ascii="Titillium" w:hAnsi="Titillium" w:cs="Times New Roman"/>
        <w:b/>
        <w:sz w:val="20"/>
        <w:szCs w:val="20"/>
      </w:rPr>
      <w:t>delibera</w:t>
    </w:r>
    <w:r w:rsidR="004833D5" w:rsidRPr="000F2C0E">
      <w:rPr>
        <w:rFonts w:ascii="Titillium" w:hAnsi="Titillium" w:cs="Times New Roman"/>
        <w:b/>
        <w:sz w:val="20"/>
        <w:szCs w:val="20"/>
      </w:rPr>
      <w:t xml:space="preserve"> ANAC</w:t>
    </w:r>
    <w:r w:rsidRPr="000F2C0E">
      <w:rPr>
        <w:rFonts w:ascii="Titillium" w:hAnsi="Titillium" w:cs="Times New Roman"/>
        <w:b/>
        <w:sz w:val="20"/>
        <w:szCs w:val="20"/>
      </w:rPr>
      <w:t xml:space="preserve"> n. </w:t>
    </w:r>
    <w:r w:rsidR="00506EFE">
      <w:rPr>
        <w:rFonts w:ascii="Titillium" w:hAnsi="Titillium" w:cs="Times New Roman"/>
        <w:b/>
        <w:sz w:val="20"/>
        <w:szCs w:val="20"/>
      </w:rPr>
      <w:t>201</w:t>
    </w:r>
    <w:r w:rsidRPr="000F2C0E">
      <w:rPr>
        <w:rFonts w:ascii="Titillium" w:hAnsi="Titillium" w:cs="Times New Roman"/>
        <w:b/>
        <w:sz w:val="20"/>
        <w:szCs w:val="20"/>
      </w:rPr>
      <w:t>/</w:t>
    </w:r>
    <w:r w:rsidR="009C05D1" w:rsidRPr="000F2C0E">
      <w:rPr>
        <w:rFonts w:ascii="Titillium" w:hAnsi="Titillium" w:cs="Times New Roman"/>
        <w:b/>
        <w:sz w:val="20"/>
        <w:szCs w:val="20"/>
      </w:rPr>
      <w:t>202</w:t>
    </w:r>
    <w:r w:rsidR="00257242">
      <w:rPr>
        <w:rFonts w:ascii="Titillium" w:hAnsi="Titillium" w:cs="Times New Roman"/>
        <w:b/>
        <w:sz w:val="20"/>
        <w:szCs w:val="20"/>
      </w:rPr>
      <w:t>2</w:t>
    </w:r>
  </w:p>
  <w:p w14:paraId="0C322C57" w14:textId="77777777" w:rsidR="0085206C" w:rsidRDefault="0085206C" w:rsidP="006E496C">
    <w:pPr>
      <w:pStyle w:val="Intestazione"/>
      <w:jc w:val="right"/>
      <w:rPr>
        <w:rFonts w:ascii="Garamond" w:hAnsi="Garamond" w:cs="Times New Roman"/>
        <w:b/>
      </w:rPr>
    </w:pPr>
  </w:p>
  <w:p w14:paraId="7BDBC7C4" w14:textId="77777777" w:rsidR="0085206C" w:rsidRPr="006E496C" w:rsidRDefault="0085206C" w:rsidP="006E496C">
    <w:pPr>
      <w:pStyle w:val="Intestazione"/>
      <w:jc w:val="right"/>
      <w:rPr>
        <w:rFonts w:ascii="Garamond" w:hAnsi="Garamond"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D82D" w14:textId="77777777" w:rsidR="00257242" w:rsidRDefault="002572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B274FF9"/>
    <w:multiLevelType w:val="hybridMultilevel"/>
    <w:tmpl w:val="4CD022FC"/>
    <w:lvl w:ilvl="0" w:tplc="77CA1D2A">
      <w:start w:val="3"/>
      <w:numFmt w:val="bullet"/>
      <w:lvlText w:val="-"/>
      <w:lvlJc w:val="left"/>
      <w:pPr>
        <w:ind w:left="720" w:hanging="360"/>
      </w:pPr>
      <w:rPr>
        <w:rFonts w:ascii="Garamond" w:eastAsia="Times New Roman" w:hAnsi="Garamond"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7128526">
    <w:abstractNumId w:val="1"/>
  </w:num>
  <w:num w:numId="2" w16cid:durableId="82269302">
    <w:abstractNumId w:val="0"/>
  </w:num>
  <w:num w:numId="3" w16cid:durableId="433937566">
    <w:abstractNumId w:val="2"/>
  </w:num>
  <w:num w:numId="4" w16cid:durableId="112237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23"/>
    <w:rsid w:val="00040F20"/>
    <w:rsid w:val="000E1EF1"/>
    <w:rsid w:val="000F2C0E"/>
    <w:rsid w:val="0016468A"/>
    <w:rsid w:val="001C4B1A"/>
    <w:rsid w:val="00221F0A"/>
    <w:rsid w:val="0024134D"/>
    <w:rsid w:val="00257242"/>
    <w:rsid w:val="002C572E"/>
    <w:rsid w:val="002F08F7"/>
    <w:rsid w:val="003C336E"/>
    <w:rsid w:val="003E1CF5"/>
    <w:rsid w:val="0041405A"/>
    <w:rsid w:val="00416AD0"/>
    <w:rsid w:val="0048249A"/>
    <w:rsid w:val="004833D5"/>
    <w:rsid w:val="004F18CD"/>
    <w:rsid w:val="004F714B"/>
    <w:rsid w:val="00506EFE"/>
    <w:rsid w:val="0060106A"/>
    <w:rsid w:val="006B1F0E"/>
    <w:rsid w:val="006E496C"/>
    <w:rsid w:val="007052EA"/>
    <w:rsid w:val="00713BFD"/>
    <w:rsid w:val="00756EF1"/>
    <w:rsid w:val="007A107C"/>
    <w:rsid w:val="00837860"/>
    <w:rsid w:val="0085206C"/>
    <w:rsid w:val="00861FE1"/>
    <w:rsid w:val="0089749A"/>
    <w:rsid w:val="008A0378"/>
    <w:rsid w:val="00951880"/>
    <w:rsid w:val="00955140"/>
    <w:rsid w:val="00982894"/>
    <w:rsid w:val="009A5646"/>
    <w:rsid w:val="009C05D1"/>
    <w:rsid w:val="009C6FAC"/>
    <w:rsid w:val="00A52DF7"/>
    <w:rsid w:val="00AF790D"/>
    <w:rsid w:val="00C0009B"/>
    <w:rsid w:val="00C27B23"/>
    <w:rsid w:val="00C32BE7"/>
    <w:rsid w:val="00D27496"/>
    <w:rsid w:val="00FC7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A559"/>
  <w15:docId w15:val="{56CB1834-868F-432B-9D79-8EB178F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pPr>
      <w:ind w:left="357" w:hanging="357"/>
    </w:pPr>
  </w:style>
  <w:style w:type="paragraph" w:styleId="Titolo">
    <w:name w:val="Title"/>
    <w:basedOn w:val="Normale"/>
    <w:next w:val="Normale"/>
    <w:autoRedefine/>
    <w:pPr>
      <w:numPr>
        <w:numId w:val="1"/>
      </w:numPr>
      <w:spacing w:before="240" w:after="240"/>
      <w:jc w:val="center"/>
      <w:outlineLvl w:val="0"/>
    </w:pPr>
    <w:rPr>
      <w:rFonts w:cs="Times New Roman"/>
      <w:b/>
      <w:bCs/>
      <w:i/>
      <w:sz w:val="36"/>
      <w:szCs w:val="32"/>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3565">
      <w:bodyDiv w:val="1"/>
      <w:marLeft w:val="0"/>
      <w:marRight w:val="0"/>
      <w:marTop w:val="0"/>
      <w:marBottom w:val="0"/>
      <w:divBdr>
        <w:top w:val="none" w:sz="0" w:space="0" w:color="auto"/>
        <w:left w:val="none" w:sz="0" w:space="0" w:color="auto"/>
        <w:bottom w:val="none" w:sz="0" w:space="0" w:color="auto"/>
        <w:right w:val="none" w:sz="0" w:space="0" w:color="auto"/>
      </w:divBdr>
      <w:divsChild>
        <w:div w:id="1520389129">
          <w:marLeft w:val="0"/>
          <w:marRight w:val="0"/>
          <w:marTop w:val="0"/>
          <w:marBottom w:val="0"/>
          <w:divBdr>
            <w:top w:val="none" w:sz="0" w:space="0" w:color="auto"/>
            <w:left w:val="none" w:sz="0" w:space="0" w:color="auto"/>
            <w:bottom w:val="none" w:sz="0" w:space="0" w:color="auto"/>
            <w:right w:val="none" w:sz="0" w:space="0" w:color="auto"/>
          </w:divBdr>
          <w:divsChild>
            <w:div w:id="1526867249">
              <w:marLeft w:val="0"/>
              <w:marRight w:val="0"/>
              <w:marTop w:val="0"/>
              <w:marBottom w:val="0"/>
              <w:divBdr>
                <w:top w:val="none" w:sz="0" w:space="0" w:color="auto"/>
                <w:left w:val="none" w:sz="0" w:space="0" w:color="auto"/>
                <w:bottom w:val="none" w:sz="0" w:space="0" w:color="auto"/>
                <w:right w:val="none" w:sz="0" w:space="0" w:color="auto"/>
              </w:divBdr>
              <w:divsChild>
                <w:div w:id="7488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9855">
      <w:bodyDiv w:val="1"/>
      <w:marLeft w:val="0"/>
      <w:marRight w:val="0"/>
      <w:marTop w:val="0"/>
      <w:marBottom w:val="0"/>
      <w:divBdr>
        <w:top w:val="none" w:sz="0" w:space="0" w:color="auto"/>
        <w:left w:val="none" w:sz="0" w:space="0" w:color="auto"/>
        <w:bottom w:val="none" w:sz="0" w:space="0" w:color="auto"/>
        <w:right w:val="none" w:sz="0" w:space="0" w:color="auto"/>
      </w:divBdr>
      <w:divsChild>
        <w:div w:id="1412923094">
          <w:marLeft w:val="0"/>
          <w:marRight w:val="0"/>
          <w:marTop w:val="0"/>
          <w:marBottom w:val="0"/>
          <w:divBdr>
            <w:top w:val="none" w:sz="0" w:space="0" w:color="auto"/>
            <w:left w:val="none" w:sz="0" w:space="0" w:color="auto"/>
            <w:bottom w:val="none" w:sz="0" w:space="0" w:color="auto"/>
            <w:right w:val="none" w:sz="0" w:space="0" w:color="auto"/>
          </w:divBdr>
          <w:divsChild>
            <w:div w:id="786702647">
              <w:marLeft w:val="0"/>
              <w:marRight w:val="0"/>
              <w:marTop w:val="0"/>
              <w:marBottom w:val="0"/>
              <w:divBdr>
                <w:top w:val="none" w:sz="0" w:space="0" w:color="auto"/>
                <w:left w:val="none" w:sz="0" w:space="0" w:color="auto"/>
                <w:bottom w:val="none" w:sz="0" w:space="0" w:color="auto"/>
                <w:right w:val="none" w:sz="0" w:space="0" w:color="auto"/>
              </w:divBdr>
              <w:divsChild>
                <w:div w:id="9369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4361">
      <w:bodyDiv w:val="1"/>
      <w:marLeft w:val="0"/>
      <w:marRight w:val="0"/>
      <w:marTop w:val="0"/>
      <w:marBottom w:val="0"/>
      <w:divBdr>
        <w:top w:val="none" w:sz="0" w:space="0" w:color="auto"/>
        <w:left w:val="none" w:sz="0" w:space="0" w:color="auto"/>
        <w:bottom w:val="none" w:sz="0" w:space="0" w:color="auto"/>
        <w:right w:val="none" w:sz="0" w:space="0" w:color="auto"/>
      </w:divBdr>
      <w:divsChild>
        <w:div w:id="2012827092">
          <w:marLeft w:val="0"/>
          <w:marRight w:val="0"/>
          <w:marTop w:val="0"/>
          <w:marBottom w:val="0"/>
          <w:divBdr>
            <w:top w:val="none" w:sz="0" w:space="0" w:color="auto"/>
            <w:left w:val="none" w:sz="0" w:space="0" w:color="auto"/>
            <w:bottom w:val="none" w:sz="0" w:space="0" w:color="auto"/>
            <w:right w:val="none" w:sz="0" w:space="0" w:color="auto"/>
          </w:divBdr>
          <w:divsChild>
            <w:div w:id="1429085533">
              <w:marLeft w:val="0"/>
              <w:marRight w:val="0"/>
              <w:marTop w:val="0"/>
              <w:marBottom w:val="0"/>
              <w:divBdr>
                <w:top w:val="none" w:sz="0" w:space="0" w:color="auto"/>
                <w:left w:val="none" w:sz="0" w:space="0" w:color="auto"/>
                <w:bottom w:val="none" w:sz="0" w:space="0" w:color="auto"/>
                <w:right w:val="none" w:sz="0" w:space="0" w:color="auto"/>
              </w:divBdr>
              <w:divsChild>
                <w:div w:id="15487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7329">
      <w:bodyDiv w:val="1"/>
      <w:marLeft w:val="0"/>
      <w:marRight w:val="0"/>
      <w:marTop w:val="0"/>
      <w:marBottom w:val="0"/>
      <w:divBdr>
        <w:top w:val="none" w:sz="0" w:space="0" w:color="auto"/>
        <w:left w:val="none" w:sz="0" w:space="0" w:color="auto"/>
        <w:bottom w:val="none" w:sz="0" w:space="0" w:color="auto"/>
        <w:right w:val="none" w:sz="0" w:space="0" w:color="auto"/>
      </w:divBdr>
      <w:divsChild>
        <w:div w:id="1381395757">
          <w:marLeft w:val="0"/>
          <w:marRight w:val="0"/>
          <w:marTop w:val="0"/>
          <w:marBottom w:val="0"/>
          <w:divBdr>
            <w:top w:val="none" w:sz="0" w:space="0" w:color="auto"/>
            <w:left w:val="none" w:sz="0" w:space="0" w:color="auto"/>
            <w:bottom w:val="none" w:sz="0" w:space="0" w:color="auto"/>
            <w:right w:val="none" w:sz="0" w:space="0" w:color="auto"/>
          </w:divBdr>
          <w:divsChild>
            <w:div w:id="1441947447">
              <w:marLeft w:val="0"/>
              <w:marRight w:val="0"/>
              <w:marTop w:val="0"/>
              <w:marBottom w:val="0"/>
              <w:divBdr>
                <w:top w:val="none" w:sz="0" w:space="0" w:color="auto"/>
                <w:left w:val="none" w:sz="0" w:space="0" w:color="auto"/>
                <w:bottom w:val="none" w:sz="0" w:space="0" w:color="auto"/>
                <w:right w:val="none" w:sz="0" w:space="0" w:color="auto"/>
              </w:divBdr>
              <w:divsChild>
                <w:div w:id="1708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i.siciliani</dc:creator>
  <cp:lastModifiedBy>Carmen Capone</cp:lastModifiedBy>
  <cp:revision>3</cp:revision>
  <cp:lastPrinted>2018-02-28T15:30:00Z</cp:lastPrinted>
  <dcterms:created xsi:type="dcterms:W3CDTF">2022-06-22T07:31:00Z</dcterms:created>
  <dcterms:modified xsi:type="dcterms:W3CDTF">2022-06-22T07:54:00Z</dcterms:modified>
</cp:coreProperties>
</file>